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E658D" w14:textId="36D9A728" w:rsidR="000B361A" w:rsidRPr="00DB09AE" w:rsidRDefault="000B361A" w:rsidP="000B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55"/>
          <w:szCs w:val="55"/>
        </w:rPr>
      </w:pPr>
    </w:p>
    <w:p w14:paraId="203AB3EE" w14:textId="77777777" w:rsidR="000B361A" w:rsidRPr="00DB09AE" w:rsidRDefault="000B361A" w:rsidP="000B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55"/>
          <w:szCs w:val="55"/>
        </w:rPr>
      </w:pPr>
    </w:p>
    <w:p w14:paraId="071585E9" w14:textId="3FF64657" w:rsidR="000B361A" w:rsidRPr="00DB09AE" w:rsidRDefault="008357C1" w:rsidP="0083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55"/>
          <w:szCs w:val="55"/>
        </w:rPr>
      </w:pPr>
      <w:r w:rsidRPr="00DB09AE">
        <w:rPr>
          <w:rFonts w:asciiTheme="majorHAnsi" w:hAnsiTheme="majorHAnsi" w:cstheme="majorHAnsi"/>
          <w:noProof/>
          <w:color w:val="000000"/>
          <w:sz w:val="55"/>
          <w:szCs w:val="55"/>
          <w:lang w:val="ru-RU" w:eastAsia="ru-RU"/>
        </w:rPr>
        <w:drawing>
          <wp:inline distT="0" distB="0" distL="0" distR="0" wp14:anchorId="4D60C499" wp14:editId="12C3B62B">
            <wp:extent cx="2056233" cy="2981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482" cy="2986116"/>
                    </a:xfrm>
                    <a:prstGeom prst="rect">
                      <a:avLst/>
                    </a:prstGeom>
                    <a:noFill/>
                    <a:ln>
                      <a:noFill/>
                    </a:ln>
                  </pic:spPr>
                </pic:pic>
              </a:graphicData>
            </a:graphic>
          </wp:inline>
        </w:drawing>
      </w:r>
    </w:p>
    <w:p w14:paraId="79304AF6" w14:textId="77777777" w:rsidR="008357C1" w:rsidRPr="00DB09AE" w:rsidRDefault="008357C1" w:rsidP="0083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55"/>
          <w:szCs w:val="55"/>
        </w:rPr>
      </w:pPr>
    </w:p>
    <w:p w14:paraId="73CE7AFF" w14:textId="42820904" w:rsidR="00274064" w:rsidRPr="00DB09AE" w:rsidRDefault="005A5B42" w:rsidP="0083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60"/>
          <w:szCs w:val="60"/>
        </w:rPr>
      </w:pPr>
      <w:r w:rsidRPr="00DB09AE">
        <w:rPr>
          <w:rFonts w:asciiTheme="majorHAnsi" w:hAnsiTheme="majorHAnsi" w:cstheme="majorHAnsi"/>
          <w:sz w:val="60"/>
          <w:szCs w:val="60"/>
          <w:lang w:eastAsia="zh-CN"/>
        </w:rPr>
        <w:t>Nanchang International School</w:t>
      </w:r>
    </w:p>
    <w:p w14:paraId="5BCBDE5D" w14:textId="77777777" w:rsidR="00274064" w:rsidRPr="00DB09AE" w:rsidRDefault="00274064" w:rsidP="00274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48"/>
          <w:szCs w:val="48"/>
        </w:rPr>
      </w:pPr>
    </w:p>
    <w:p w14:paraId="371E8DE5" w14:textId="3392EFC7" w:rsidR="000B361A" w:rsidRPr="00DB09AE" w:rsidRDefault="00A06CDD" w:rsidP="00274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FF"/>
          <w:sz w:val="48"/>
          <w:szCs w:val="48"/>
        </w:rPr>
      </w:pPr>
      <w:r>
        <w:rPr>
          <w:rFonts w:asciiTheme="majorHAnsi" w:hAnsiTheme="majorHAnsi" w:cstheme="majorHAnsi"/>
          <w:color w:val="0000FF"/>
          <w:sz w:val="48"/>
          <w:szCs w:val="48"/>
        </w:rPr>
        <w:t>IB Leaning diversity &amp; Inclusion Education Policy (SEN)</w:t>
      </w:r>
    </w:p>
    <w:p w14:paraId="2A366A8D" w14:textId="534DBE55" w:rsidR="00274064" w:rsidRDefault="00274064" w:rsidP="00274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FF"/>
          <w:sz w:val="48"/>
          <w:szCs w:val="48"/>
        </w:rPr>
      </w:pPr>
      <w:r w:rsidRPr="00DB09AE">
        <w:rPr>
          <w:rFonts w:asciiTheme="majorHAnsi" w:hAnsiTheme="majorHAnsi" w:cstheme="majorHAnsi"/>
          <w:color w:val="0000FF"/>
          <w:sz w:val="48"/>
          <w:szCs w:val="48"/>
        </w:rPr>
        <w:t>20</w:t>
      </w:r>
      <w:r w:rsidR="0082622D">
        <w:rPr>
          <w:rFonts w:asciiTheme="majorHAnsi" w:hAnsiTheme="majorHAnsi" w:cstheme="majorHAnsi"/>
          <w:color w:val="0000FF"/>
          <w:sz w:val="48"/>
          <w:szCs w:val="48"/>
        </w:rPr>
        <w:t>20</w:t>
      </w:r>
      <w:r w:rsidR="007F4C45">
        <w:rPr>
          <w:rFonts w:asciiTheme="majorHAnsi" w:hAnsiTheme="majorHAnsi" w:cstheme="majorHAnsi"/>
          <w:color w:val="0000FF"/>
          <w:sz w:val="48"/>
          <w:szCs w:val="48"/>
        </w:rPr>
        <w:t>-202</w:t>
      </w:r>
      <w:r w:rsidR="0082622D">
        <w:rPr>
          <w:rFonts w:asciiTheme="majorHAnsi" w:hAnsiTheme="majorHAnsi" w:cstheme="majorHAnsi"/>
          <w:color w:val="0000FF"/>
          <w:sz w:val="48"/>
          <w:szCs w:val="48"/>
        </w:rPr>
        <w:t>1</w:t>
      </w:r>
    </w:p>
    <w:p w14:paraId="74E0975E" w14:textId="77777777" w:rsidR="0082622D" w:rsidRPr="00DB09AE" w:rsidRDefault="0082622D" w:rsidP="00274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FF"/>
          <w:sz w:val="48"/>
          <w:szCs w:val="48"/>
        </w:rPr>
      </w:pPr>
    </w:p>
    <w:p w14:paraId="04A26D55" w14:textId="77777777" w:rsidR="000B361A" w:rsidRPr="00DB09AE" w:rsidRDefault="000B361A" w:rsidP="000B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7"/>
          <w:szCs w:val="27"/>
        </w:rPr>
      </w:pPr>
    </w:p>
    <w:p w14:paraId="6648FBA4" w14:textId="77777777" w:rsidR="000B361A" w:rsidRPr="00DB09AE" w:rsidRDefault="000B361A" w:rsidP="000B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7"/>
          <w:szCs w:val="27"/>
        </w:rPr>
      </w:pPr>
    </w:p>
    <w:p w14:paraId="18EAB166" w14:textId="77777777" w:rsidR="000B361A" w:rsidRPr="00DB09AE" w:rsidRDefault="000B361A" w:rsidP="000B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7"/>
          <w:szCs w:val="27"/>
        </w:rPr>
      </w:pPr>
    </w:p>
    <w:p w14:paraId="51C60604" w14:textId="77777777" w:rsidR="00274064" w:rsidRPr="00DB09AE" w:rsidRDefault="00274064" w:rsidP="000B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7"/>
          <w:szCs w:val="27"/>
        </w:rPr>
      </w:pPr>
    </w:p>
    <w:p w14:paraId="34E1A231" w14:textId="77777777" w:rsidR="00274064" w:rsidRPr="00DB09AE" w:rsidRDefault="00274064" w:rsidP="000B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7"/>
          <w:szCs w:val="27"/>
        </w:rPr>
      </w:pPr>
    </w:p>
    <w:p w14:paraId="56EE840B" w14:textId="77777777" w:rsidR="004A3F4B" w:rsidRPr="00DB09AE" w:rsidRDefault="004A3F4B" w:rsidP="000B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7"/>
          <w:szCs w:val="27"/>
        </w:rPr>
      </w:pPr>
    </w:p>
    <w:p w14:paraId="174C8406" w14:textId="77777777" w:rsidR="004A3F4B" w:rsidRPr="00DB09AE" w:rsidRDefault="004A3F4B" w:rsidP="000B3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7"/>
          <w:szCs w:val="27"/>
        </w:rPr>
      </w:pPr>
    </w:p>
    <w:sdt>
      <w:sdtPr>
        <w:rPr>
          <w:rFonts w:asciiTheme="minorHAnsi" w:eastAsiaTheme="minorEastAsia" w:hAnsiTheme="minorHAnsi" w:cstheme="majorHAnsi"/>
          <w:b w:val="0"/>
          <w:bCs w:val="0"/>
          <w:color w:val="auto"/>
          <w:sz w:val="24"/>
          <w:szCs w:val="24"/>
        </w:rPr>
        <w:id w:val="702367133"/>
        <w:docPartObj>
          <w:docPartGallery w:val="Table of Contents"/>
          <w:docPartUnique/>
        </w:docPartObj>
      </w:sdtPr>
      <w:sdtEndPr>
        <w:rPr>
          <w:noProof/>
        </w:rPr>
      </w:sdtEndPr>
      <w:sdtContent>
        <w:p w14:paraId="19A9D832" w14:textId="77777777" w:rsidR="00BE2B07" w:rsidRPr="00DB09AE" w:rsidRDefault="00BE2B07" w:rsidP="00727717">
          <w:pPr>
            <w:pStyle w:val="TOCHeading"/>
            <w:jc w:val="center"/>
            <w:rPr>
              <w:rFonts w:eastAsiaTheme="minorEastAsia" w:cstheme="majorHAnsi"/>
              <w:b w:val="0"/>
              <w:bCs w:val="0"/>
              <w:color w:val="auto"/>
              <w:sz w:val="24"/>
              <w:szCs w:val="24"/>
            </w:rPr>
          </w:pPr>
        </w:p>
        <w:p w14:paraId="4F180A5E" w14:textId="23D7B4F5" w:rsidR="004D52D3" w:rsidRPr="001E652F" w:rsidRDefault="004D52D3" w:rsidP="003C2A3D">
          <w:pPr>
            <w:pStyle w:val="TOCHeading"/>
            <w:jc w:val="center"/>
            <w:rPr>
              <w:rFonts w:asciiTheme="minorHAnsi" w:hAnsiTheme="minorHAnsi" w:cstheme="majorHAnsi"/>
            </w:rPr>
          </w:pPr>
          <w:r w:rsidRPr="001E652F">
            <w:rPr>
              <w:rFonts w:asciiTheme="minorHAnsi" w:hAnsiTheme="minorHAnsi" w:cstheme="majorHAnsi"/>
            </w:rPr>
            <w:t>Table of Contents</w:t>
          </w:r>
        </w:p>
        <w:p w14:paraId="33B59C21" w14:textId="77777777" w:rsidR="00111AD1" w:rsidRPr="001E652F" w:rsidRDefault="00111AD1" w:rsidP="00F5335C">
          <w:pPr>
            <w:spacing w:line="360" w:lineRule="auto"/>
            <w:rPr>
              <w:rFonts w:cstheme="majorHAnsi"/>
            </w:rPr>
          </w:pPr>
        </w:p>
        <w:p w14:paraId="20FCEA36" w14:textId="312D0786" w:rsidR="00BE2B07" w:rsidRPr="001E652F" w:rsidRDefault="004D52D3">
          <w:pPr>
            <w:pStyle w:val="TOC1"/>
            <w:rPr>
              <w:rFonts w:asciiTheme="majorHAnsi" w:hAnsiTheme="majorHAnsi" w:cstheme="majorHAnsi"/>
              <w:b w:val="0"/>
              <w:noProof/>
              <w:sz w:val="22"/>
              <w:szCs w:val="22"/>
              <w:lang w:eastAsia="ja-JP"/>
            </w:rPr>
          </w:pPr>
          <w:r w:rsidRPr="001E652F">
            <w:rPr>
              <w:rFonts w:asciiTheme="majorHAnsi" w:hAnsiTheme="majorHAnsi" w:cstheme="majorHAnsi"/>
              <w:b w:val="0"/>
              <w:sz w:val="22"/>
              <w:szCs w:val="22"/>
            </w:rPr>
            <w:fldChar w:fldCharType="begin"/>
          </w:r>
          <w:r w:rsidRPr="001E652F">
            <w:rPr>
              <w:rFonts w:asciiTheme="majorHAnsi" w:hAnsiTheme="majorHAnsi" w:cstheme="majorHAnsi"/>
              <w:b w:val="0"/>
              <w:sz w:val="22"/>
              <w:szCs w:val="22"/>
            </w:rPr>
            <w:instrText xml:space="preserve"> TOC \o "1-2" </w:instrText>
          </w:r>
          <w:r w:rsidRPr="001E652F">
            <w:rPr>
              <w:rFonts w:asciiTheme="majorHAnsi" w:hAnsiTheme="majorHAnsi" w:cstheme="majorHAnsi"/>
              <w:b w:val="0"/>
              <w:sz w:val="22"/>
              <w:szCs w:val="22"/>
            </w:rPr>
            <w:fldChar w:fldCharType="separate"/>
          </w:r>
          <w:r w:rsidR="00BE2B07" w:rsidRPr="001E652F">
            <w:rPr>
              <w:rFonts w:asciiTheme="majorHAnsi" w:hAnsiTheme="majorHAnsi" w:cstheme="majorHAnsi"/>
              <w:b w:val="0"/>
              <w:noProof/>
              <w:sz w:val="22"/>
              <w:szCs w:val="22"/>
            </w:rPr>
            <w:t>1.</w:t>
          </w:r>
          <w:r w:rsidR="00BE2B07" w:rsidRPr="001E652F">
            <w:rPr>
              <w:rFonts w:asciiTheme="majorHAnsi" w:hAnsiTheme="majorHAnsi" w:cstheme="majorHAnsi"/>
              <w:b w:val="0"/>
              <w:noProof/>
              <w:sz w:val="22"/>
              <w:szCs w:val="22"/>
              <w:lang w:eastAsia="ja-JP"/>
            </w:rPr>
            <w:tab/>
          </w:r>
          <w:r w:rsidR="005A5B42" w:rsidRPr="001E652F">
            <w:rPr>
              <w:rFonts w:asciiTheme="majorHAnsi" w:hAnsiTheme="majorHAnsi" w:cstheme="majorHAnsi"/>
              <w:b w:val="0"/>
              <w:noProof/>
              <w:sz w:val="22"/>
              <w:szCs w:val="22"/>
            </w:rPr>
            <w:t>NCIS</w:t>
          </w:r>
          <w:r w:rsidR="00BE2B07" w:rsidRPr="001E652F">
            <w:rPr>
              <w:rFonts w:asciiTheme="majorHAnsi" w:hAnsiTheme="majorHAnsi" w:cstheme="majorHAnsi"/>
              <w:b w:val="0"/>
              <w:noProof/>
              <w:sz w:val="22"/>
              <w:szCs w:val="22"/>
            </w:rPr>
            <w:t xml:space="preserve"> Vision Statement</w:t>
          </w:r>
          <w:r w:rsidR="00BE2B07" w:rsidRPr="001E652F">
            <w:rPr>
              <w:rFonts w:asciiTheme="majorHAnsi" w:hAnsiTheme="majorHAnsi" w:cstheme="majorHAnsi"/>
              <w:b w:val="0"/>
              <w:noProof/>
              <w:sz w:val="22"/>
              <w:szCs w:val="22"/>
            </w:rPr>
            <w:tab/>
          </w:r>
          <w:r w:rsidR="00DB09AE" w:rsidRPr="001E652F">
            <w:rPr>
              <w:rFonts w:asciiTheme="majorHAnsi" w:hAnsiTheme="majorHAnsi" w:cstheme="majorHAnsi"/>
              <w:b w:val="0"/>
              <w:noProof/>
              <w:sz w:val="22"/>
              <w:szCs w:val="22"/>
            </w:rPr>
            <w:t>3</w:t>
          </w:r>
        </w:p>
        <w:p w14:paraId="21B1F076" w14:textId="6130206F" w:rsidR="00BE2B07" w:rsidRPr="001E652F" w:rsidRDefault="00BE2B07">
          <w:pPr>
            <w:pStyle w:val="TOC1"/>
            <w:rPr>
              <w:rFonts w:asciiTheme="majorHAnsi" w:hAnsiTheme="majorHAnsi" w:cstheme="majorHAnsi"/>
              <w:b w:val="0"/>
              <w:noProof/>
              <w:sz w:val="22"/>
              <w:szCs w:val="22"/>
              <w:lang w:eastAsia="ja-JP"/>
            </w:rPr>
          </w:pPr>
          <w:r w:rsidRPr="001E652F">
            <w:rPr>
              <w:rFonts w:asciiTheme="majorHAnsi" w:hAnsiTheme="majorHAnsi" w:cstheme="majorHAnsi"/>
              <w:b w:val="0"/>
              <w:noProof/>
              <w:sz w:val="22"/>
              <w:szCs w:val="22"/>
            </w:rPr>
            <w:t>2.</w:t>
          </w:r>
          <w:r w:rsidRPr="001E652F">
            <w:rPr>
              <w:rFonts w:asciiTheme="majorHAnsi" w:hAnsiTheme="majorHAnsi" w:cstheme="majorHAnsi"/>
              <w:b w:val="0"/>
              <w:noProof/>
              <w:sz w:val="22"/>
              <w:szCs w:val="22"/>
              <w:lang w:eastAsia="ja-JP"/>
            </w:rPr>
            <w:tab/>
          </w:r>
          <w:r w:rsidR="005A5B42" w:rsidRPr="001E652F">
            <w:rPr>
              <w:rFonts w:asciiTheme="majorHAnsi" w:hAnsiTheme="majorHAnsi" w:cstheme="majorHAnsi"/>
              <w:b w:val="0"/>
              <w:noProof/>
              <w:sz w:val="22"/>
              <w:szCs w:val="22"/>
            </w:rPr>
            <w:t>NCIS</w:t>
          </w:r>
          <w:r w:rsidRPr="001E652F">
            <w:rPr>
              <w:rFonts w:asciiTheme="majorHAnsi" w:hAnsiTheme="majorHAnsi" w:cstheme="majorHAnsi"/>
              <w:b w:val="0"/>
              <w:noProof/>
              <w:sz w:val="22"/>
              <w:szCs w:val="22"/>
            </w:rPr>
            <w:t xml:space="preserve"> Mission Statement</w:t>
          </w:r>
          <w:r w:rsidRPr="001E652F">
            <w:rPr>
              <w:rFonts w:asciiTheme="majorHAnsi" w:hAnsiTheme="majorHAnsi" w:cstheme="majorHAnsi"/>
              <w:b w:val="0"/>
              <w:noProof/>
              <w:sz w:val="22"/>
              <w:szCs w:val="22"/>
            </w:rPr>
            <w:tab/>
          </w:r>
          <w:r w:rsidR="00DB09AE" w:rsidRPr="001E652F">
            <w:rPr>
              <w:rFonts w:asciiTheme="majorHAnsi" w:hAnsiTheme="majorHAnsi" w:cstheme="majorHAnsi"/>
              <w:b w:val="0"/>
              <w:noProof/>
              <w:sz w:val="22"/>
              <w:szCs w:val="22"/>
            </w:rPr>
            <w:t>3</w:t>
          </w:r>
        </w:p>
        <w:p w14:paraId="4262A659" w14:textId="77777777" w:rsidR="00BE2B07" w:rsidRPr="001E652F" w:rsidRDefault="00BE2B07">
          <w:pPr>
            <w:pStyle w:val="TOC1"/>
            <w:rPr>
              <w:rFonts w:asciiTheme="majorHAnsi" w:hAnsiTheme="majorHAnsi" w:cstheme="majorHAnsi"/>
              <w:b w:val="0"/>
              <w:noProof/>
              <w:sz w:val="22"/>
              <w:szCs w:val="22"/>
              <w:lang w:eastAsia="ja-JP"/>
            </w:rPr>
          </w:pPr>
          <w:r w:rsidRPr="001E652F">
            <w:rPr>
              <w:rFonts w:asciiTheme="majorHAnsi" w:hAnsiTheme="majorHAnsi" w:cstheme="majorHAnsi"/>
              <w:b w:val="0"/>
              <w:noProof/>
              <w:sz w:val="22"/>
              <w:szCs w:val="22"/>
            </w:rPr>
            <w:t>3.</w:t>
          </w:r>
          <w:r w:rsidRPr="001E652F">
            <w:rPr>
              <w:rFonts w:asciiTheme="majorHAnsi" w:hAnsiTheme="majorHAnsi" w:cstheme="majorHAnsi"/>
              <w:b w:val="0"/>
              <w:noProof/>
              <w:sz w:val="22"/>
              <w:szCs w:val="22"/>
              <w:lang w:eastAsia="ja-JP"/>
            </w:rPr>
            <w:tab/>
          </w:r>
          <w:r w:rsidRPr="001E652F">
            <w:rPr>
              <w:rFonts w:asciiTheme="majorHAnsi" w:hAnsiTheme="majorHAnsi" w:cstheme="majorHAnsi"/>
              <w:b w:val="0"/>
              <w:noProof/>
              <w:sz w:val="22"/>
              <w:szCs w:val="22"/>
            </w:rPr>
            <w:t>Definition of SEN</w:t>
          </w:r>
          <w:r w:rsidRPr="001E652F">
            <w:rPr>
              <w:rFonts w:asciiTheme="majorHAnsi" w:hAnsiTheme="majorHAnsi" w:cstheme="majorHAnsi"/>
              <w:b w:val="0"/>
              <w:noProof/>
              <w:sz w:val="22"/>
              <w:szCs w:val="22"/>
            </w:rPr>
            <w:tab/>
          </w:r>
          <w:r w:rsidRPr="001E652F">
            <w:rPr>
              <w:rFonts w:asciiTheme="majorHAnsi" w:hAnsiTheme="majorHAnsi" w:cstheme="majorHAnsi"/>
              <w:b w:val="0"/>
              <w:noProof/>
              <w:sz w:val="22"/>
              <w:szCs w:val="22"/>
            </w:rPr>
            <w:fldChar w:fldCharType="begin"/>
          </w:r>
          <w:r w:rsidRPr="001E652F">
            <w:rPr>
              <w:rFonts w:asciiTheme="majorHAnsi" w:hAnsiTheme="majorHAnsi" w:cstheme="majorHAnsi"/>
              <w:b w:val="0"/>
              <w:noProof/>
              <w:sz w:val="22"/>
              <w:szCs w:val="22"/>
            </w:rPr>
            <w:instrText xml:space="preserve"> PAGEREF _Toc243540055 \h </w:instrText>
          </w:r>
          <w:r w:rsidRPr="001E652F">
            <w:rPr>
              <w:rFonts w:asciiTheme="majorHAnsi" w:hAnsiTheme="majorHAnsi" w:cstheme="majorHAnsi"/>
              <w:b w:val="0"/>
              <w:noProof/>
              <w:sz w:val="22"/>
              <w:szCs w:val="22"/>
            </w:rPr>
          </w:r>
          <w:r w:rsidRPr="001E652F">
            <w:rPr>
              <w:rFonts w:asciiTheme="majorHAnsi" w:hAnsiTheme="majorHAnsi" w:cstheme="majorHAnsi"/>
              <w:b w:val="0"/>
              <w:noProof/>
              <w:sz w:val="22"/>
              <w:szCs w:val="22"/>
            </w:rPr>
            <w:fldChar w:fldCharType="separate"/>
          </w:r>
          <w:r w:rsidR="004A3F4B" w:rsidRPr="001E652F">
            <w:rPr>
              <w:rFonts w:asciiTheme="majorHAnsi" w:hAnsiTheme="majorHAnsi" w:cstheme="majorHAnsi"/>
              <w:b w:val="0"/>
              <w:noProof/>
              <w:sz w:val="22"/>
              <w:szCs w:val="22"/>
            </w:rPr>
            <w:t>3</w:t>
          </w:r>
          <w:r w:rsidRPr="001E652F">
            <w:rPr>
              <w:rFonts w:asciiTheme="majorHAnsi" w:hAnsiTheme="majorHAnsi" w:cstheme="majorHAnsi"/>
              <w:b w:val="0"/>
              <w:noProof/>
              <w:sz w:val="22"/>
              <w:szCs w:val="22"/>
            </w:rPr>
            <w:fldChar w:fldCharType="end"/>
          </w:r>
        </w:p>
        <w:p w14:paraId="5D94891C" w14:textId="05329CE6" w:rsidR="00BE2B07" w:rsidRPr="001E652F" w:rsidRDefault="00BE2B07">
          <w:pPr>
            <w:pStyle w:val="TOC1"/>
            <w:rPr>
              <w:rFonts w:asciiTheme="majorHAnsi" w:hAnsiTheme="majorHAnsi" w:cstheme="majorHAnsi"/>
              <w:b w:val="0"/>
              <w:noProof/>
              <w:sz w:val="22"/>
              <w:szCs w:val="22"/>
              <w:lang w:eastAsia="ja-JP"/>
            </w:rPr>
          </w:pPr>
          <w:r w:rsidRPr="001E652F">
            <w:rPr>
              <w:rFonts w:asciiTheme="majorHAnsi" w:hAnsiTheme="majorHAnsi" w:cstheme="majorHAnsi"/>
              <w:b w:val="0"/>
              <w:noProof/>
              <w:sz w:val="22"/>
              <w:szCs w:val="22"/>
            </w:rPr>
            <w:t>4.</w:t>
          </w:r>
          <w:r w:rsidRPr="001E652F">
            <w:rPr>
              <w:rFonts w:asciiTheme="majorHAnsi" w:hAnsiTheme="majorHAnsi" w:cstheme="majorHAnsi"/>
              <w:b w:val="0"/>
              <w:noProof/>
              <w:sz w:val="22"/>
              <w:szCs w:val="22"/>
              <w:lang w:eastAsia="ja-JP"/>
            </w:rPr>
            <w:tab/>
          </w:r>
          <w:r w:rsidR="005A5B42" w:rsidRPr="001E652F">
            <w:rPr>
              <w:rFonts w:asciiTheme="majorHAnsi" w:hAnsiTheme="majorHAnsi" w:cstheme="majorHAnsi"/>
              <w:b w:val="0"/>
              <w:noProof/>
              <w:sz w:val="22"/>
              <w:szCs w:val="22"/>
            </w:rPr>
            <w:t>SEN Philosophy Statement at NCIS</w:t>
          </w:r>
          <w:r w:rsidRPr="001E652F">
            <w:rPr>
              <w:rFonts w:asciiTheme="majorHAnsi" w:hAnsiTheme="majorHAnsi" w:cstheme="majorHAnsi"/>
              <w:b w:val="0"/>
              <w:noProof/>
              <w:sz w:val="22"/>
              <w:szCs w:val="22"/>
            </w:rPr>
            <w:tab/>
          </w:r>
          <w:r w:rsidRPr="001E652F">
            <w:rPr>
              <w:rFonts w:asciiTheme="majorHAnsi" w:hAnsiTheme="majorHAnsi" w:cstheme="majorHAnsi"/>
              <w:b w:val="0"/>
              <w:noProof/>
              <w:sz w:val="22"/>
              <w:szCs w:val="22"/>
            </w:rPr>
            <w:fldChar w:fldCharType="begin"/>
          </w:r>
          <w:r w:rsidRPr="001E652F">
            <w:rPr>
              <w:rFonts w:asciiTheme="majorHAnsi" w:hAnsiTheme="majorHAnsi" w:cstheme="majorHAnsi"/>
              <w:b w:val="0"/>
              <w:noProof/>
              <w:sz w:val="22"/>
              <w:szCs w:val="22"/>
            </w:rPr>
            <w:instrText xml:space="preserve"> PAGEREF _Toc243540056 \h </w:instrText>
          </w:r>
          <w:r w:rsidRPr="001E652F">
            <w:rPr>
              <w:rFonts w:asciiTheme="majorHAnsi" w:hAnsiTheme="majorHAnsi" w:cstheme="majorHAnsi"/>
              <w:b w:val="0"/>
              <w:noProof/>
              <w:sz w:val="22"/>
              <w:szCs w:val="22"/>
            </w:rPr>
          </w:r>
          <w:r w:rsidRPr="001E652F">
            <w:rPr>
              <w:rFonts w:asciiTheme="majorHAnsi" w:hAnsiTheme="majorHAnsi" w:cstheme="majorHAnsi"/>
              <w:b w:val="0"/>
              <w:noProof/>
              <w:sz w:val="22"/>
              <w:szCs w:val="22"/>
            </w:rPr>
            <w:fldChar w:fldCharType="separate"/>
          </w:r>
          <w:r w:rsidR="004A3F4B" w:rsidRPr="001E652F">
            <w:rPr>
              <w:rFonts w:asciiTheme="majorHAnsi" w:hAnsiTheme="majorHAnsi" w:cstheme="majorHAnsi"/>
              <w:b w:val="0"/>
              <w:noProof/>
              <w:sz w:val="22"/>
              <w:szCs w:val="22"/>
            </w:rPr>
            <w:t>3</w:t>
          </w:r>
          <w:r w:rsidRPr="001E652F">
            <w:rPr>
              <w:rFonts w:asciiTheme="majorHAnsi" w:hAnsiTheme="majorHAnsi" w:cstheme="majorHAnsi"/>
              <w:b w:val="0"/>
              <w:noProof/>
              <w:sz w:val="22"/>
              <w:szCs w:val="22"/>
            </w:rPr>
            <w:fldChar w:fldCharType="end"/>
          </w:r>
        </w:p>
        <w:p w14:paraId="265CDCC7" w14:textId="1C65F58D" w:rsidR="00BE2B07" w:rsidRPr="001E652F" w:rsidRDefault="00BE2B07">
          <w:pPr>
            <w:pStyle w:val="TOC1"/>
            <w:rPr>
              <w:rFonts w:asciiTheme="majorHAnsi" w:hAnsiTheme="majorHAnsi" w:cstheme="majorHAnsi"/>
              <w:b w:val="0"/>
              <w:noProof/>
              <w:sz w:val="22"/>
              <w:szCs w:val="22"/>
              <w:lang w:eastAsia="ja-JP"/>
            </w:rPr>
          </w:pPr>
          <w:r w:rsidRPr="001E652F">
            <w:rPr>
              <w:rFonts w:asciiTheme="majorHAnsi" w:hAnsiTheme="majorHAnsi" w:cstheme="majorHAnsi"/>
              <w:b w:val="0"/>
              <w:noProof/>
              <w:sz w:val="22"/>
              <w:szCs w:val="22"/>
            </w:rPr>
            <w:t>5.</w:t>
          </w:r>
          <w:r w:rsidRPr="001E652F">
            <w:rPr>
              <w:rFonts w:asciiTheme="majorHAnsi" w:hAnsiTheme="majorHAnsi" w:cstheme="majorHAnsi"/>
              <w:b w:val="0"/>
              <w:noProof/>
              <w:sz w:val="22"/>
              <w:szCs w:val="22"/>
              <w:lang w:eastAsia="ja-JP"/>
            </w:rPr>
            <w:tab/>
          </w:r>
          <w:r w:rsidR="005A5B42" w:rsidRPr="001E652F">
            <w:rPr>
              <w:rFonts w:asciiTheme="majorHAnsi" w:hAnsiTheme="majorHAnsi" w:cstheme="majorHAnsi"/>
              <w:b w:val="0"/>
              <w:noProof/>
              <w:sz w:val="22"/>
              <w:szCs w:val="22"/>
            </w:rPr>
            <w:t>Provision for SEN at NCIS</w:t>
          </w:r>
          <w:r w:rsidRPr="001E652F">
            <w:rPr>
              <w:rFonts w:asciiTheme="majorHAnsi" w:hAnsiTheme="majorHAnsi" w:cstheme="majorHAnsi"/>
              <w:b w:val="0"/>
              <w:noProof/>
              <w:sz w:val="22"/>
              <w:szCs w:val="22"/>
            </w:rPr>
            <w:tab/>
          </w:r>
          <w:r w:rsidRPr="001E652F">
            <w:rPr>
              <w:rFonts w:asciiTheme="majorHAnsi" w:hAnsiTheme="majorHAnsi" w:cstheme="majorHAnsi"/>
              <w:b w:val="0"/>
              <w:noProof/>
              <w:sz w:val="22"/>
              <w:szCs w:val="22"/>
            </w:rPr>
            <w:fldChar w:fldCharType="begin"/>
          </w:r>
          <w:r w:rsidRPr="001E652F">
            <w:rPr>
              <w:rFonts w:asciiTheme="majorHAnsi" w:hAnsiTheme="majorHAnsi" w:cstheme="majorHAnsi"/>
              <w:b w:val="0"/>
              <w:noProof/>
              <w:sz w:val="22"/>
              <w:szCs w:val="22"/>
            </w:rPr>
            <w:instrText xml:space="preserve"> PAGEREF _Toc243540057 \h </w:instrText>
          </w:r>
          <w:r w:rsidRPr="001E652F">
            <w:rPr>
              <w:rFonts w:asciiTheme="majorHAnsi" w:hAnsiTheme="majorHAnsi" w:cstheme="majorHAnsi"/>
              <w:b w:val="0"/>
              <w:noProof/>
              <w:sz w:val="22"/>
              <w:szCs w:val="22"/>
            </w:rPr>
          </w:r>
          <w:r w:rsidRPr="001E652F">
            <w:rPr>
              <w:rFonts w:asciiTheme="majorHAnsi" w:hAnsiTheme="majorHAnsi" w:cstheme="majorHAnsi"/>
              <w:b w:val="0"/>
              <w:noProof/>
              <w:sz w:val="22"/>
              <w:szCs w:val="22"/>
            </w:rPr>
            <w:fldChar w:fldCharType="separate"/>
          </w:r>
          <w:r w:rsidR="004A3F4B" w:rsidRPr="001E652F">
            <w:rPr>
              <w:rFonts w:asciiTheme="majorHAnsi" w:hAnsiTheme="majorHAnsi" w:cstheme="majorHAnsi"/>
              <w:b w:val="0"/>
              <w:noProof/>
              <w:sz w:val="22"/>
              <w:szCs w:val="22"/>
            </w:rPr>
            <w:t>3</w:t>
          </w:r>
          <w:r w:rsidRPr="001E652F">
            <w:rPr>
              <w:rFonts w:asciiTheme="majorHAnsi" w:hAnsiTheme="majorHAnsi" w:cstheme="majorHAnsi"/>
              <w:b w:val="0"/>
              <w:noProof/>
              <w:sz w:val="22"/>
              <w:szCs w:val="22"/>
            </w:rPr>
            <w:fldChar w:fldCharType="end"/>
          </w:r>
        </w:p>
        <w:p w14:paraId="538E7D75" w14:textId="12BD92C4" w:rsidR="00BE2B07" w:rsidRPr="001E652F" w:rsidRDefault="00BE2B07">
          <w:pPr>
            <w:pStyle w:val="TOC1"/>
            <w:rPr>
              <w:rFonts w:asciiTheme="majorHAnsi" w:hAnsiTheme="majorHAnsi" w:cstheme="majorHAnsi"/>
              <w:b w:val="0"/>
              <w:noProof/>
              <w:sz w:val="22"/>
              <w:szCs w:val="22"/>
              <w:lang w:eastAsia="ja-JP"/>
            </w:rPr>
          </w:pPr>
          <w:r w:rsidRPr="001E652F">
            <w:rPr>
              <w:rFonts w:asciiTheme="majorHAnsi" w:hAnsiTheme="majorHAnsi" w:cstheme="majorHAnsi"/>
              <w:b w:val="0"/>
              <w:noProof/>
              <w:sz w:val="22"/>
              <w:szCs w:val="22"/>
            </w:rPr>
            <w:t>6.</w:t>
          </w:r>
          <w:r w:rsidRPr="001E652F">
            <w:rPr>
              <w:rFonts w:asciiTheme="majorHAnsi" w:hAnsiTheme="majorHAnsi" w:cstheme="majorHAnsi"/>
              <w:b w:val="0"/>
              <w:noProof/>
              <w:sz w:val="22"/>
              <w:szCs w:val="22"/>
              <w:lang w:eastAsia="ja-JP"/>
            </w:rPr>
            <w:tab/>
          </w:r>
          <w:r w:rsidRPr="001E652F">
            <w:rPr>
              <w:rFonts w:asciiTheme="majorHAnsi" w:hAnsiTheme="majorHAnsi" w:cstheme="majorHAnsi"/>
              <w:b w:val="0"/>
              <w:noProof/>
              <w:sz w:val="22"/>
              <w:szCs w:val="22"/>
            </w:rPr>
            <w:t>Guiding Principles</w:t>
          </w:r>
          <w:r w:rsidRPr="001E652F">
            <w:rPr>
              <w:rFonts w:asciiTheme="majorHAnsi" w:hAnsiTheme="majorHAnsi" w:cstheme="majorHAnsi"/>
              <w:b w:val="0"/>
              <w:noProof/>
              <w:sz w:val="22"/>
              <w:szCs w:val="22"/>
            </w:rPr>
            <w:tab/>
          </w:r>
          <w:r w:rsidR="00DB09AE" w:rsidRPr="001E652F">
            <w:rPr>
              <w:rFonts w:asciiTheme="majorHAnsi" w:hAnsiTheme="majorHAnsi" w:cstheme="majorHAnsi"/>
              <w:b w:val="0"/>
              <w:noProof/>
              <w:sz w:val="22"/>
              <w:szCs w:val="22"/>
            </w:rPr>
            <w:t>4</w:t>
          </w:r>
        </w:p>
        <w:p w14:paraId="1C6FD011" w14:textId="77777777" w:rsidR="00BE2B07" w:rsidRPr="001E652F" w:rsidRDefault="00BE2B07">
          <w:pPr>
            <w:pStyle w:val="TOC1"/>
            <w:tabs>
              <w:tab w:val="clear" w:pos="438"/>
              <w:tab w:val="left" w:pos="414"/>
            </w:tabs>
            <w:rPr>
              <w:rFonts w:asciiTheme="majorHAnsi" w:hAnsiTheme="majorHAnsi" w:cstheme="majorHAnsi"/>
              <w:b w:val="0"/>
              <w:noProof/>
              <w:sz w:val="22"/>
              <w:szCs w:val="22"/>
              <w:lang w:eastAsia="ja-JP"/>
            </w:rPr>
          </w:pPr>
          <w:r w:rsidRPr="001E652F">
            <w:rPr>
              <w:rFonts w:asciiTheme="majorHAnsi" w:hAnsiTheme="majorHAnsi" w:cstheme="majorHAnsi"/>
              <w:b w:val="0"/>
              <w:noProof/>
              <w:spacing w:val="-12"/>
              <w:sz w:val="22"/>
              <w:szCs w:val="22"/>
            </w:rPr>
            <w:t>7.</w:t>
          </w:r>
          <w:r w:rsidRPr="001E652F">
            <w:rPr>
              <w:rFonts w:asciiTheme="majorHAnsi" w:hAnsiTheme="majorHAnsi" w:cstheme="majorHAnsi"/>
              <w:b w:val="0"/>
              <w:noProof/>
              <w:sz w:val="22"/>
              <w:szCs w:val="22"/>
              <w:lang w:eastAsia="ja-JP"/>
            </w:rPr>
            <w:tab/>
          </w:r>
          <w:r w:rsidRPr="001E652F">
            <w:rPr>
              <w:rFonts w:asciiTheme="majorHAnsi" w:hAnsiTheme="majorHAnsi" w:cstheme="majorHAnsi"/>
              <w:b w:val="0"/>
              <w:noProof/>
              <w:sz w:val="22"/>
              <w:szCs w:val="22"/>
            </w:rPr>
            <w:t>Communication and Review Process</w:t>
          </w:r>
          <w:r w:rsidRPr="001E652F">
            <w:rPr>
              <w:rFonts w:asciiTheme="majorHAnsi" w:hAnsiTheme="majorHAnsi" w:cstheme="majorHAnsi"/>
              <w:b w:val="0"/>
              <w:noProof/>
              <w:sz w:val="22"/>
              <w:szCs w:val="22"/>
            </w:rPr>
            <w:tab/>
          </w:r>
          <w:r w:rsidRPr="001E652F">
            <w:rPr>
              <w:rFonts w:asciiTheme="majorHAnsi" w:hAnsiTheme="majorHAnsi" w:cstheme="majorHAnsi"/>
              <w:b w:val="0"/>
              <w:noProof/>
              <w:sz w:val="22"/>
              <w:szCs w:val="22"/>
            </w:rPr>
            <w:fldChar w:fldCharType="begin"/>
          </w:r>
          <w:r w:rsidRPr="001E652F">
            <w:rPr>
              <w:rFonts w:asciiTheme="majorHAnsi" w:hAnsiTheme="majorHAnsi" w:cstheme="majorHAnsi"/>
              <w:b w:val="0"/>
              <w:noProof/>
              <w:sz w:val="22"/>
              <w:szCs w:val="22"/>
            </w:rPr>
            <w:instrText xml:space="preserve"> PAGEREF _Toc243540059 \h </w:instrText>
          </w:r>
          <w:r w:rsidRPr="001E652F">
            <w:rPr>
              <w:rFonts w:asciiTheme="majorHAnsi" w:hAnsiTheme="majorHAnsi" w:cstheme="majorHAnsi"/>
              <w:b w:val="0"/>
              <w:noProof/>
              <w:sz w:val="22"/>
              <w:szCs w:val="22"/>
            </w:rPr>
          </w:r>
          <w:r w:rsidRPr="001E652F">
            <w:rPr>
              <w:rFonts w:asciiTheme="majorHAnsi" w:hAnsiTheme="majorHAnsi" w:cstheme="majorHAnsi"/>
              <w:b w:val="0"/>
              <w:noProof/>
              <w:sz w:val="22"/>
              <w:szCs w:val="22"/>
            </w:rPr>
            <w:fldChar w:fldCharType="separate"/>
          </w:r>
          <w:r w:rsidR="004A3F4B" w:rsidRPr="001E652F">
            <w:rPr>
              <w:rFonts w:asciiTheme="majorHAnsi" w:hAnsiTheme="majorHAnsi" w:cstheme="majorHAnsi"/>
              <w:b w:val="0"/>
              <w:noProof/>
              <w:sz w:val="22"/>
              <w:szCs w:val="22"/>
            </w:rPr>
            <w:t>4</w:t>
          </w:r>
          <w:r w:rsidRPr="001E652F">
            <w:rPr>
              <w:rFonts w:asciiTheme="majorHAnsi" w:hAnsiTheme="majorHAnsi" w:cstheme="majorHAnsi"/>
              <w:b w:val="0"/>
              <w:noProof/>
              <w:sz w:val="22"/>
              <w:szCs w:val="22"/>
            </w:rPr>
            <w:fldChar w:fldCharType="end"/>
          </w:r>
        </w:p>
        <w:p w14:paraId="088DD87F" w14:textId="78D3946F" w:rsidR="00BE2B07" w:rsidRPr="001E652F" w:rsidRDefault="00BE2B07">
          <w:pPr>
            <w:pStyle w:val="TOC2"/>
            <w:rPr>
              <w:rFonts w:asciiTheme="majorHAnsi" w:hAnsiTheme="majorHAnsi" w:cstheme="majorHAnsi"/>
              <w:b w:val="0"/>
              <w:i/>
              <w:noProof/>
              <w:lang w:eastAsia="ja-JP"/>
            </w:rPr>
          </w:pPr>
          <w:r w:rsidRPr="001E652F">
            <w:rPr>
              <w:rFonts w:asciiTheme="majorHAnsi" w:hAnsiTheme="majorHAnsi" w:cstheme="majorHAnsi"/>
              <w:b w:val="0"/>
              <w:i/>
              <w:noProof/>
            </w:rPr>
            <w:t>7.1 Co</w:t>
          </w:r>
          <w:r w:rsidR="005A5B42" w:rsidRPr="001E652F">
            <w:rPr>
              <w:rFonts w:asciiTheme="majorHAnsi" w:hAnsiTheme="majorHAnsi" w:cstheme="majorHAnsi"/>
              <w:b w:val="0"/>
              <w:i/>
              <w:noProof/>
            </w:rPr>
            <w:t>mmunication of Policy to the NCIS</w:t>
          </w:r>
          <w:r w:rsidRPr="001E652F">
            <w:rPr>
              <w:rFonts w:asciiTheme="majorHAnsi" w:hAnsiTheme="majorHAnsi" w:cstheme="majorHAnsi"/>
              <w:b w:val="0"/>
              <w:i/>
              <w:noProof/>
            </w:rPr>
            <w:t xml:space="preserve"> Community</w:t>
          </w:r>
          <w:r w:rsidRPr="001E652F">
            <w:rPr>
              <w:rFonts w:asciiTheme="majorHAnsi" w:hAnsiTheme="majorHAnsi" w:cstheme="majorHAnsi"/>
              <w:b w:val="0"/>
              <w:i/>
              <w:noProof/>
            </w:rPr>
            <w:tab/>
          </w:r>
          <w:r w:rsidR="00E178A6">
            <w:rPr>
              <w:rFonts w:asciiTheme="majorHAnsi" w:hAnsiTheme="majorHAnsi" w:cstheme="majorHAnsi"/>
              <w:b w:val="0"/>
              <w:i/>
              <w:noProof/>
            </w:rPr>
            <w:t>5</w:t>
          </w:r>
        </w:p>
        <w:p w14:paraId="44B73C14" w14:textId="5A5F585B" w:rsidR="00BE2B07" w:rsidRPr="001E652F" w:rsidRDefault="00BE2B07">
          <w:pPr>
            <w:pStyle w:val="TOC2"/>
            <w:rPr>
              <w:rFonts w:asciiTheme="majorHAnsi" w:hAnsiTheme="majorHAnsi" w:cstheme="majorHAnsi"/>
              <w:b w:val="0"/>
              <w:i/>
              <w:noProof/>
              <w:lang w:eastAsia="ja-JP"/>
            </w:rPr>
          </w:pPr>
          <w:r w:rsidRPr="001E652F">
            <w:rPr>
              <w:rFonts w:asciiTheme="majorHAnsi" w:hAnsiTheme="majorHAnsi" w:cstheme="majorHAnsi"/>
              <w:b w:val="0"/>
              <w:i/>
              <w:noProof/>
            </w:rPr>
            <w:t>7.2 Policy Review</w:t>
          </w:r>
          <w:r w:rsidRPr="001E652F">
            <w:rPr>
              <w:rFonts w:asciiTheme="majorHAnsi" w:hAnsiTheme="majorHAnsi" w:cstheme="majorHAnsi"/>
              <w:b w:val="0"/>
              <w:i/>
              <w:noProof/>
            </w:rPr>
            <w:tab/>
          </w:r>
          <w:r w:rsidR="00E178A6">
            <w:rPr>
              <w:rFonts w:asciiTheme="majorHAnsi" w:hAnsiTheme="majorHAnsi" w:cstheme="majorHAnsi"/>
              <w:b w:val="0"/>
              <w:i/>
              <w:noProof/>
            </w:rPr>
            <w:t>5</w:t>
          </w:r>
        </w:p>
        <w:p w14:paraId="4488B118" w14:textId="48894B61" w:rsidR="00BE2B07" w:rsidRPr="001E652F" w:rsidRDefault="00BE2B07">
          <w:pPr>
            <w:pStyle w:val="TOC1"/>
            <w:tabs>
              <w:tab w:val="clear" w:pos="438"/>
              <w:tab w:val="left" w:pos="414"/>
            </w:tabs>
            <w:rPr>
              <w:rFonts w:asciiTheme="majorHAnsi" w:hAnsiTheme="majorHAnsi" w:cstheme="majorHAnsi"/>
              <w:b w:val="0"/>
              <w:noProof/>
              <w:sz w:val="22"/>
              <w:szCs w:val="22"/>
              <w:lang w:eastAsia="ja-JP"/>
            </w:rPr>
          </w:pPr>
          <w:r w:rsidRPr="001E652F">
            <w:rPr>
              <w:rFonts w:asciiTheme="majorHAnsi" w:hAnsiTheme="majorHAnsi" w:cstheme="majorHAnsi"/>
              <w:b w:val="0"/>
              <w:noProof/>
              <w:spacing w:val="-12"/>
              <w:sz w:val="22"/>
              <w:szCs w:val="22"/>
            </w:rPr>
            <w:t>8.</w:t>
          </w:r>
          <w:r w:rsidRPr="001E652F">
            <w:rPr>
              <w:rFonts w:asciiTheme="majorHAnsi" w:hAnsiTheme="majorHAnsi" w:cstheme="majorHAnsi"/>
              <w:b w:val="0"/>
              <w:noProof/>
              <w:sz w:val="22"/>
              <w:szCs w:val="22"/>
              <w:lang w:eastAsia="ja-JP"/>
            </w:rPr>
            <w:tab/>
          </w:r>
          <w:r w:rsidRPr="001E652F">
            <w:rPr>
              <w:rFonts w:asciiTheme="majorHAnsi" w:hAnsiTheme="majorHAnsi" w:cstheme="majorHAnsi"/>
              <w:b w:val="0"/>
              <w:noProof/>
              <w:sz w:val="22"/>
              <w:szCs w:val="22"/>
            </w:rPr>
            <w:t>References</w:t>
          </w:r>
          <w:r w:rsidRPr="001E652F">
            <w:rPr>
              <w:rFonts w:asciiTheme="majorHAnsi" w:hAnsiTheme="majorHAnsi" w:cstheme="majorHAnsi"/>
              <w:b w:val="0"/>
              <w:noProof/>
              <w:sz w:val="22"/>
              <w:szCs w:val="22"/>
            </w:rPr>
            <w:tab/>
          </w:r>
          <w:r w:rsidR="00E178A6">
            <w:rPr>
              <w:rFonts w:asciiTheme="majorHAnsi" w:hAnsiTheme="majorHAnsi" w:cstheme="majorHAnsi"/>
              <w:b w:val="0"/>
              <w:noProof/>
              <w:sz w:val="22"/>
              <w:szCs w:val="22"/>
            </w:rPr>
            <w:t>5</w:t>
          </w:r>
        </w:p>
        <w:p w14:paraId="31C177F9" w14:textId="77777777" w:rsidR="00BE2B07" w:rsidRPr="00DB09AE" w:rsidRDefault="004D52D3" w:rsidP="00BE2B07">
          <w:pPr>
            <w:tabs>
              <w:tab w:val="left" w:pos="2929"/>
            </w:tabs>
            <w:spacing w:line="360" w:lineRule="auto"/>
            <w:rPr>
              <w:rFonts w:asciiTheme="majorHAnsi" w:hAnsiTheme="majorHAnsi" w:cstheme="majorHAnsi"/>
            </w:rPr>
          </w:pPr>
          <w:r w:rsidRPr="001E652F">
            <w:rPr>
              <w:rFonts w:asciiTheme="majorHAnsi" w:hAnsiTheme="majorHAnsi" w:cstheme="majorHAnsi"/>
              <w:sz w:val="22"/>
              <w:szCs w:val="22"/>
            </w:rPr>
            <w:fldChar w:fldCharType="end"/>
          </w:r>
          <w:r w:rsidR="005B6B1C" w:rsidRPr="00DB09AE">
            <w:rPr>
              <w:rFonts w:asciiTheme="majorHAnsi" w:hAnsiTheme="majorHAnsi" w:cstheme="majorHAnsi"/>
              <w:b/>
              <w:sz w:val="22"/>
              <w:szCs w:val="22"/>
            </w:rPr>
            <w:tab/>
          </w:r>
        </w:p>
        <w:p w14:paraId="1C017549" w14:textId="77777777" w:rsidR="00BE2B07" w:rsidRPr="00DB09AE" w:rsidRDefault="00BE2B07" w:rsidP="00BE2B07">
          <w:pPr>
            <w:tabs>
              <w:tab w:val="left" w:pos="2929"/>
            </w:tabs>
            <w:spacing w:line="360" w:lineRule="auto"/>
            <w:rPr>
              <w:rFonts w:asciiTheme="majorHAnsi" w:hAnsiTheme="majorHAnsi" w:cstheme="majorHAnsi"/>
            </w:rPr>
          </w:pPr>
        </w:p>
        <w:p w14:paraId="6BA275F7" w14:textId="66245C9A" w:rsidR="002B03B7" w:rsidRPr="00DB09AE" w:rsidRDefault="00522061" w:rsidP="00BE2B07">
          <w:pPr>
            <w:tabs>
              <w:tab w:val="left" w:pos="2929"/>
            </w:tabs>
            <w:spacing w:line="360" w:lineRule="auto"/>
            <w:rPr>
              <w:rFonts w:asciiTheme="majorHAnsi" w:hAnsiTheme="majorHAnsi" w:cstheme="majorHAnsi"/>
            </w:rPr>
          </w:pPr>
        </w:p>
      </w:sdtContent>
    </w:sdt>
    <w:p w14:paraId="4345BF01" w14:textId="77777777" w:rsidR="00DB09AE" w:rsidRDefault="00DB09AE">
      <w:pPr>
        <w:rPr>
          <w:rFonts w:asciiTheme="majorHAnsi" w:eastAsiaTheme="majorEastAsia" w:hAnsiTheme="majorHAnsi" w:cstheme="majorHAnsi"/>
          <w:b/>
          <w:bCs/>
          <w:color w:val="345A8A" w:themeColor="accent1" w:themeShade="B5"/>
          <w:sz w:val="32"/>
          <w:szCs w:val="32"/>
        </w:rPr>
      </w:pPr>
      <w:bookmarkStart w:id="0" w:name="_Toc243540053"/>
      <w:r>
        <w:rPr>
          <w:rFonts w:cstheme="majorHAnsi"/>
        </w:rPr>
        <w:br w:type="page"/>
      </w:r>
    </w:p>
    <w:p w14:paraId="56072FD9" w14:textId="29E4A2C9" w:rsidR="00727717" w:rsidRPr="00B61BCE" w:rsidRDefault="005A5B42" w:rsidP="001E652F">
      <w:pPr>
        <w:pStyle w:val="Heading1"/>
        <w:numPr>
          <w:ilvl w:val="0"/>
          <w:numId w:val="4"/>
        </w:numPr>
        <w:spacing w:before="0" w:after="200" w:line="276" w:lineRule="auto"/>
        <w:rPr>
          <w:rFonts w:asciiTheme="minorHAnsi" w:hAnsiTheme="minorHAnsi" w:cstheme="majorHAnsi"/>
          <w:color w:val="4F81BD" w:themeColor="accent1"/>
          <w:sz w:val="26"/>
          <w:szCs w:val="26"/>
        </w:rPr>
      </w:pPr>
      <w:r w:rsidRPr="00B61BCE">
        <w:rPr>
          <w:rFonts w:asciiTheme="minorHAnsi" w:hAnsiTheme="minorHAnsi" w:cstheme="majorHAnsi"/>
          <w:color w:val="4F81BD" w:themeColor="accent1"/>
          <w:sz w:val="26"/>
          <w:szCs w:val="26"/>
        </w:rPr>
        <w:lastRenderedPageBreak/>
        <w:t>NCIS</w:t>
      </w:r>
      <w:r w:rsidR="00727717" w:rsidRPr="00B61BCE">
        <w:rPr>
          <w:rFonts w:asciiTheme="minorHAnsi" w:hAnsiTheme="minorHAnsi" w:cstheme="majorHAnsi"/>
          <w:color w:val="4F81BD" w:themeColor="accent1"/>
          <w:sz w:val="26"/>
          <w:szCs w:val="26"/>
        </w:rPr>
        <w:t xml:space="preserve"> Vision</w:t>
      </w:r>
      <w:r w:rsidR="002131ED" w:rsidRPr="00B61BCE">
        <w:rPr>
          <w:rFonts w:asciiTheme="minorHAnsi" w:hAnsiTheme="minorHAnsi" w:cstheme="majorHAnsi"/>
          <w:color w:val="4F81BD" w:themeColor="accent1"/>
          <w:sz w:val="26"/>
          <w:szCs w:val="26"/>
        </w:rPr>
        <w:t xml:space="preserve"> Statement</w:t>
      </w:r>
      <w:bookmarkEnd w:id="0"/>
    </w:p>
    <w:p w14:paraId="0CCBA286" w14:textId="63151F80" w:rsidR="000909A2" w:rsidRPr="001E652F" w:rsidRDefault="00B319A3" w:rsidP="001E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 xml:space="preserve">Our students </w:t>
      </w:r>
      <w:proofErr w:type="gramStart"/>
      <w:r>
        <w:rPr>
          <w:rFonts w:asciiTheme="majorHAnsi" w:hAnsiTheme="majorHAnsi" w:cstheme="majorHAnsi"/>
          <w:color w:val="000000"/>
          <w:sz w:val="22"/>
          <w:szCs w:val="22"/>
        </w:rPr>
        <w:t xml:space="preserve">will </w:t>
      </w:r>
      <w:r w:rsidR="000909A2" w:rsidRPr="001E652F">
        <w:rPr>
          <w:rFonts w:asciiTheme="majorHAnsi" w:hAnsiTheme="majorHAnsi" w:cstheme="majorHAnsi"/>
          <w:color w:val="000000"/>
          <w:sz w:val="22"/>
          <w:szCs w:val="22"/>
        </w:rPr>
        <w:t xml:space="preserve"> become</w:t>
      </w:r>
      <w:proofErr w:type="gramEnd"/>
      <w:r w:rsidR="000909A2" w:rsidRPr="001E652F">
        <w:rPr>
          <w:rFonts w:asciiTheme="majorHAnsi" w:hAnsiTheme="majorHAnsi" w:cstheme="majorHAnsi"/>
          <w:color w:val="000000"/>
          <w:sz w:val="22"/>
          <w:szCs w:val="22"/>
        </w:rPr>
        <w:t xml:space="preserve"> internationally minded, lifelong learners.</w:t>
      </w:r>
    </w:p>
    <w:p w14:paraId="46E2DD23" w14:textId="337F6927" w:rsidR="000B361A" w:rsidRPr="00B61BCE" w:rsidRDefault="005A5B42" w:rsidP="001E652F">
      <w:pPr>
        <w:pStyle w:val="Heading1"/>
        <w:numPr>
          <w:ilvl w:val="0"/>
          <w:numId w:val="4"/>
        </w:numPr>
        <w:spacing w:before="0" w:after="200" w:line="276" w:lineRule="auto"/>
        <w:rPr>
          <w:rFonts w:asciiTheme="minorHAnsi" w:hAnsiTheme="minorHAnsi" w:cstheme="majorHAnsi"/>
          <w:color w:val="4F81BD" w:themeColor="accent1"/>
          <w:sz w:val="26"/>
          <w:szCs w:val="26"/>
        </w:rPr>
      </w:pPr>
      <w:bookmarkStart w:id="1" w:name="_Toc243540054"/>
      <w:r w:rsidRPr="00B61BCE">
        <w:rPr>
          <w:rFonts w:asciiTheme="minorHAnsi" w:hAnsiTheme="minorHAnsi" w:cstheme="majorHAnsi"/>
          <w:color w:val="4F81BD" w:themeColor="accent1"/>
          <w:sz w:val="26"/>
          <w:szCs w:val="26"/>
        </w:rPr>
        <w:t>NCIS</w:t>
      </w:r>
      <w:r w:rsidR="000909A2" w:rsidRPr="00B61BCE">
        <w:rPr>
          <w:rFonts w:asciiTheme="minorHAnsi" w:hAnsiTheme="minorHAnsi" w:cstheme="majorHAnsi"/>
          <w:color w:val="4F81BD" w:themeColor="accent1"/>
          <w:sz w:val="26"/>
          <w:szCs w:val="26"/>
        </w:rPr>
        <w:t xml:space="preserve"> </w:t>
      </w:r>
      <w:r w:rsidR="000B361A" w:rsidRPr="00B61BCE">
        <w:rPr>
          <w:rFonts w:asciiTheme="minorHAnsi" w:hAnsiTheme="minorHAnsi" w:cstheme="majorHAnsi"/>
          <w:color w:val="4F81BD" w:themeColor="accent1"/>
          <w:sz w:val="26"/>
          <w:szCs w:val="26"/>
        </w:rPr>
        <w:t>Mission Statement</w:t>
      </w:r>
      <w:bookmarkEnd w:id="1"/>
    </w:p>
    <w:p w14:paraId="50F4C127" w14:textId="77777777" w:rsidR="005C1459" w:rsidRPr="001E652F" w:rsidRDefault="000B361A" w:rsidP="001E652F">
      <w:pPr>
        <w:widowControl w:val="0"/>
        <w:autoSpaceDE w:val="0"/>
        <w:autoSpaceDN w:val="0"/>
        <w:adjustRightInd w:val="0"/>
        <w:spacing w:after="200" w:line="276" w:lineRule="auto"/>
        <w:rPr>
          <w:rFonts w:asciiTheme="majorHAnsi" w:hAnsiTheme="majorHAnsi" w:cstheme="majorHAnsi"/>
          <w:bCs/>
          <w:color w:val="1A1A1A"/>
          <w:sz w:val="22"/>
          <w:szCs w:val="22"/>
          <w:u w:color="1A1A1A"/>
        </w:rPr>
      </w:pPr>
      <w:r w:rsidRPr="001E652F">
        <w:rPr>
          <w:rFonts w:asciiTheme="majorHAnsi" w:hAnsiTheme="majorHAnsi" w:cstheme="majorHAnsi"/>
          <w:bCs/>
          <w:color w:val="1A1A1A"/>
          <w:sz w:val="22"/>
          <w:szCs w:val="22"/>
          <w:u w:color="1A1A1A"/>
        </w:rPr>
        <w:t>We will achieve our Vision by:</w:t>
      </w:r>
    </w:p>
    <w:p w14:paraId="58A2CDBB" w14:textId="77777777" w:rsidR="005C1459" w:rsidRPr="001E652F" w:rsidRDefault="005C1459" w:rsidP="001E652F">
      <w:pPr>
        <w:pStyle w:val="ListParagraph"/>
        <w:widowControl w:val="0"/>
        <w:numPr>
          <w:ilvl w:val="0"/>
          <w:numId w:val="3"/>
        </w:numPr>
        <w:autoSpaceDE w:val="0"/>
        <w:autoSpaceDN w:val="0"/>
        <w:adjustRightInd w:val="0"/>
        <w:spacing w:after="200" w:line="276" w:lineRule="auto"/>
        <w:rPr>
          <w:rFonts w:asciiTheme="majorHAnsi" w:hAnsiTheme="majorHAnsi" w:cstheme="majorHAnsi"/>
          <w:color w:val="1A1A1A"/>
          <w:sz w:val="22"/>
          <w:szCs w:val="22"/>
          <w:u w:color="1A1A1A"/>
        </w:rPr>
      </w:pPr>
      <w:r w:rsidRPr="001E652F">
        <w:rPr>
          <w:rFonts w:asciiTheme="majorHAnsi" w:hAnsiTheme="majorHAnsi" w:cstheme="majorHAnsi"/>
          <w:color w:val="000000"/>
          <w:sz w:val="22"/>
          <w:szCs w:val="22"/>
        </w:rPr>
        <w:t xml:space="preserve">Using an integrated, inquiry-based approach to learning </w:t>
      </w:r>
      <w:r w:rsidRPr="001E652F">
        <w:rPr>
          <w:rFonts w:asciiTheme="majorHAnsi" w:hAnsiTheme="majorHAnsi" w:cstheme="majorHAnsi"/>
          <w:color w:val="000000"/>
          <w:sz w:val="22"/>
          <w:szCs w:val="22"/>
        </w:rPr>
        <w:tab/>
      </w:r>
    </w:p>
    <w:p w14:paraId="78BB7398" w14:textId="77777777" w:rsidR="005C1459" w:rsidRPr="001E652F" w:rsidRDefault="005C1459" w:rsidP="001E652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ab/>
        <w:t xml:space="preserve">Providing opportunities for students to grow beyond their own culture(s) by studying in English, learning Chinese and other cultures, and promoting mother-tongue languages </w:t>
      </w:r>
    </w:p>
    <w:p w14:paraId="4A4E874D" w14:textId="77777777" w:rsidR="005C1459" w:rsidRPr="001E652F" w:rsidRDefault="005C1459" w:rsidP="001E652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ab/>
        <w:t xml:space="preserve">Nurturing reflective individuals who are responsible, curious and respectful </w:t>
      </w:r>
    </w:p>
    <w:p w14:paraId="41A98331" w14:textId="77777777" w:rsidR="005C1459" w:rsidRPr="001E652F" w:rsidRDefault="005C1459" w:rsidP="001E652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ab/>
        <w:t xml:space="preserve">Developing individual strengths and interests </w:t>
      </w:r>
    </w:p>
    <w:p w14:paraId="1F1AD00F" w14:textId="77777777" w:rsidR="005C1459" w:rsidRPr="001E652F" w:rsidRDefault="005C1459" w:rsidP="001E652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ab/>
        <w:t xml:space="preserve">Instilling a spirit of innovation, experimentation and collaboration </w:t>
      </w:r>
    </w:p>
    <w:p w14:paraId="62ACA072" w14:textId="77777777" w:rsidR="005C1459" w:rsidRPr="001E652F" w:rsidRDefault="005C1459" w:rsidP="001E652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ab/>
        <w:t xml:space="preserve">Challenging students to be compassionate, with the courage to act on their beliefs </w:t>
      </w:r>
    </w:p>
    <w:p w14:paraId="34224AE1" w14:textId="16C2821C" w:rsidR="005C1459" w:rsidRPr="001E652F" w:rsidRDefault="005C1459" w:rsidP="001E652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ab/>
        <w:t>Encouraging a balanced approach to life</w:t>
      </w:r>
    </w:p>
    <w:p w14:paraId="481D1E3F" w14:textId="40EDF944" w:rsidR="000B361A" w:rsidRPr="00B61BCE" w:rsidRDefault="000B361A" w:rsidP="001E652F">
      <w:pPr>
        <w:pStyle w:val="Heading1"/>
        <w:numPr>
          <w:ilvl w:val="0"/>
          <w:numId w:val="4"/>
        </w:numPr>
        <w:spacing w:before="0" w:after="200" w:line="276" w:lineRule="auto"/>
        <w:rPr>
          <w:rFonts w:asciiTheme="minorHAnsi" w:hAnsiTheme="minorHAnsi" w:cstheme="majorHAnsi"/>
          <w:color w:val="4F81BD" w:themeColor="accent1"/>
          <w:sz w:val="26"/>
          <w:szCs w:val="26"/>
        </w:rPr>
      </w:pPr>
      <w:bookmarkStart w:id="2" w:name="_Toc243540055"/>
      <w:r w:rsidRPr="00B61BCE">
        <w:rPr>
          <w:rFonts w:asciiTheme="minorHAnsi" w:hAnsiTheme="minorHAnsi" w:cstheme="majorHAnsi"/>
          <w:color w:val="4F81BD" w:themeColor="accent1"/>
          <w:sz w:val="26"/>
          <w:szCs w:val="26"/>
        </w:rPr>
        <w:t xml:space="preserve">Definition of </w:t>
      </w:r>
      <w:r w:rsidR="00F5335C" w:rsidRPr="00B61BCE">
        <w:rPr>
          <w:rFonts w:asciiTheme="minorHAnsi" w:hAnsiTheme="minorHAnsi" w:cstheme="majorHAnsi"/>
          <w:color w:val="4F81BD" w:themeColor="accent1"/>
          <w:sz w:val="26"/>
          <w:szCs w:val="26"/>
        </w:rPr>
        <w:t>SEN</w:t>
      </w:r>
      <w:bookmarkEnd w:id="2"/>
      <w:r w:rsidR="00A841D8" w:rsidRPr="00B61BCE">
        <w:rPr>
          <w:rFonts w:asciiTheme="minorHAnsi" w:hAnsiTheme="minorHAnsi" w:cstheme="majorHAnsi"/>
          <w:color w:val="4F81BD" w:themeColor="accent1"/>
          <w:sz w:val="26"/>
          <w:szCs w:val="26"/>
        </w:rPr>
        <w:t xml:space="preserve"> </w:t>
      </w:r>
    </w:p>
    <w:p w14:paraId="39819A70" w14:textId="50874288" w:rsidR="00111AD1" w:rsidRPr="001E652F" w:rsidRDefault="000B361A" w:rsidP="001E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i/>
          <w:color w:val="000000"/>
          <w:sz w:val="22"/>
          <w:szCs w:val="22"/>
        </w:rPr>
      </w:pPr>
      <w:r w:rsidRPr="001E652F">
        <w:rPr>
          <w:rFonts w:asciiTheme="majorHAnsi" w:hAnsiTheme="majorHAnsi" w:cstheme="majorHAnsi"/>
          <w:color w:val="000000"/>
          <w:sz w:val="22"/>
          <w:szCs w:val="22"/>
        </w:rPr>
        <w:t>As stated in the IB</w:t>
      </w:r>
      <w:r w:rsidR="00F5335C" w:rsidRPr="001E652F">
        <w:rPr>
          <w:rFonts w:asciiTheme="majorHAnsi" w:hAnsiTheme="majorHAnsi" w:cstheme="majorHAnsi"/>
          <w:color w:val="000000"/>
          <w:sz w:val="22"/>
          <w:szCs w:val="22"/>
        </w:rPr>
        <w:t>O</w:t>
      </w:r>
      <w:r w:rsidRPr="001E652F">
        <w:rPr>
          <w:rFonts w:asciiTheme="majorHAnsi" w:hAnsiTheme="majorHAnsi" w:cstheme="majorHAnsi"/>
          <w:color w:val="000000"/>
          <w:sz w:val="22"/>
          <w:szCs w:val="22"/>
        </w:rPr>
        <w:t xml:space="preserve"> document </w:t>
      </w:r>
      <w:r w:rsidR="00C43A28" w:rsidRPr="001E652F">
        <w:rPr>
          <w:rFonts w:asciiTheme="majorHAnsi" w:hAnsiTheme="majorHAnsi" w:cstheme="majorHAnsi"/>
          <w:color w:val="000000"/>
          <w:sz w:val="22"/>
          <w:szCs w:val="22"/>
          <w:u w:val="single"/>
        </w:rPr>
        <w:t>Learning diversity in the International Baccalaureate programmes: S</w:t>
      </w:r>
      <w:r w:rsidRPr="001E652F">
        <w:rPr>
          <w:rFonts w:asciiTheme="majorHAnsi" w:hAnsiTheme="majorHAnsi" w:cstheme="majorHAnsi"/>
          <w:color w:val="000000"/>
          <w:sz w:val="22"/>
          <w:szCs w:val="22"/>
          <w:u w:val="single"/>
        </w:rPr>
        <w:t>pe</w:t>
      </w:r>
      <w:r w:rsidR="002A7BE3" w:rsidRPr="001E652F">
        <w:rPr>
          <w:rFonts w:asciiTheme="majorHAnsi" w:hAnsiTheme="majorHAnsi" w:cstheme="majorHAnsi"/>
          <w:color w:val="000000"/>
          <w:sz w:val="22"/>
          <w:szCs w:val="22"/>
          <w:u w:val="single"/>
        </w:rPr>
        <w:t>cial education n</w:t>
      </w:r>
      <w:r w:rsidRPr="001E652F">
        <w:rPr>
          <w:rFonts w:asciiTheme="majorHAnsi" w:hAnsiTheme="majorHAnsi" w:cstheme="majorHAnsi"/>
          <w:color w:val="000000"/>
          <w:sz w:val="22"/>
          <w:szCs w:val="22"/>
          <w:u w:val="single"/>
        </w:rPr>
        <w:t xml:space="preserve">eeds within the </w:t>
      </w:r>
      <w:r w:rsidR="002A7BE3" w:rsidRPr="001E652F">
        <w:rPr>
          <w:rFonts w:asciiTheme="majorHAnsi" w:hAnsiTheme="majorHAnsi" w:cstheme="majorHAnsi"/>
          <w:color w:val="000000"/>
          <w:sz w:val="22"/>
          <w:szCs w:val="22"/>
          <w:u w:val="single"/>
        </w:rPr>
        <w:t>IB p</w:t>
      </w:r>
      <w:r w:rsidRPr="001E652F">
        <w:rPr>
          <w:rFonts w:asciiTheme="majorHAnsi" w:hAnsiTheme="majorHAnsi" w:cstheme="majorHAnsi"/>
          <w:color w:val="000000"/>
          <w:sz w:val="22"/>
          <w:szCs w:val="22"/>
          <w:u w:val="single"/>
        </w:rPr>
        <w:t>rogramme</w:t>
      </w:r>
      <w:r w:rsidR="002A7BE3" w:rsidRPr="001E652F">
        <w:rPr>
          <w:rFonts w:asciiTheme="majorHAnsi" w:hAnsiTheme="majorHAnsi" w:cstheme="majorHAnsi"/>
          <w:color w:val="000000"/>
          <w:sz w:val="22"/>
          <w:szCs w:val="22"/>
          <w:u w:val="single"/>
        </w:rPr>
        <w:t>s</w:t>
      </w:r>
      <w:r w:rsidR="000D5467" w:rsidRPr="001E652F">
        <w:rPr>
          <w:rFonts w:asciiTheme="majorHAnsi" w:hAnsiTheme="majorHAnsi" w:cstheme="majorHAnsi"/>
          <w:color w:val="000000"/>
          <w:sz w:val="22"/>
          <w:szCs w:val="22"/>
        </w:rPr>
        <w:t>,</w:t>
      </w:r>
      <w:r w:rsidRPr="001E652F">
        <w:rPr>
          <w:rFonts w:asciiTheme="majorHAnsi" w:hAnsiTheme="majorHAnsi" w:cstheme="majorHAnsi"/>
          <w:color w:val="000000"/>
          <w:sz w:val="22"/>
          <w:szCs w:val="22"/>
        </w:rPr>
        <w:t xml:space="preserve"> “</w:t>
      </w:r>
      <w:r w:rsidRPr="001E652F">
        <w:rPr>
          <w:rFonts w:asciiTheme="majorHAnsi" w:hAnsiTheme="majorHAnsi" w:cstheme="majorHAnsi"/>
          <w:i/>
          <w:color w:val="000000"/>
          <w:sz w:val="22"/>
          <w:szCs w:val="22"/>
        </w:rPr>
        <w:t>the generic term ‘special education needs’ (SEN) has been adopted since it caters for the wide spectrum of need along a continuum that encompasses cognitive, social, emotional and physical development</w:t>
      </w:r>
      <w:r w:rsidR="007F4F04" w:rsidRPr="001E652F">
        <w:rPr>
          <w:rFonts w:asciiTheme="majorHAnsi" w:hAnsiTheme="majorHAnsi" w:cstheme="majorHAnsi"/>
          <w:i/>
          <w:color w:val="000000"/>
          <w:sz w:val="22"/>
          <w:szCs w:val="22"/>
        </w:rPr>
        <w:t xml:space="preserve">.” </w:t>
      </w:r>
      <w:r w:rsidR="007F4F04" w:rsidRPr="001E652F">
        <w:rPr>
          <w:rFonts w:asciiTheme="majorHAnsi" w:hAnsiTheme="majorHAnsi" w:cstheme="majorHAnsi"/>
          <w:i/>
          <w:color w:val="000000"/>
          <w:sz w:val="22"/>
          <w:szCs w:val="22"/>
          <w:vertAlign w:val="superscript"/>
        </w:rPr>
        <w:t>1</w:t>
      </w:r>
    </w:p>
    <w:p w14:paraId="7F951799" w14:textId="1A0D7B2B" w:rsidR="000B361A" w:rsidRPr="001E652F" w:rsidRDefault="00C43A28" w:rsidP="001E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 xml:space="preserve">This </w:t>
      </w:r>
      <w:r w:rsidR="000B361A" w:rsidRPr="001E652F">
        <w:rPr>
          <w:rFonts w:asciiTheme="majorHAnsi" w:hAnsiTheme="majorHAnsi" w:cstheme="majorHAnsi"/>
          <w:color w:val="000000"/>
          <w:sz w:val="22"/>
          <w:szCs w:val="22"/>
        </w:rPr>
        <w:t xml:space="preserve">IBO </w:t>
      </w:r>
      <w:r w:rsidRPr="001E652F">
        <w:rPr>
          <w:rFonts w:asciiTheme="majorHAnsi" w:hAnsiTheme="majorHAnsi" w:cstheme="majorHAnsi"/>
          <w:color w:val="000000"/>
          <w:sz w:val="22"/>
          <w:szCs w:val="22"/>
        </w:rPr>
        <w:t xml:space="preserve">document </w:t>
      </w:r>
      <w:r w:rsidR="000B361A" w:rsidRPr="001E652F">
        <w:rPr>
          <w:rFonts w:asciiTheme="majorHAnsi" w:hAnsiTheme="majorHAnsi" w:cstheme="majorHAnsi"/>
          <w:color w:val="000000"/>
          <w:sz w:val="22"/>
          <w:szCs w:val="22"/>
        </w:rPr>
        <w:t xml:space="preserve">specifically </w:t>
      </w:r>
      <w:r w:rsidR="0082622D" w:rsidRPr="001E652F">
        <w:rPr>
          <w:rFonts w:asciiTheme="majorHAnsi" w:hAnsiTheme="majorHAnsi" w:cstheme="majorHAnsi"/>
          <w:color w:val="000000"/>
          <w:sz w:val="22"/>
          <w:szCs w:val="22"/>
        </w:rPr>
        <w:t>addresses</w:t>
      </w:r>
      <w:r w:rsidR="000B361A" w:rsidRPr="001E652F">
        <w:rPr>
          <w:rFonts w:asciiTheme="majorHAnsi" w:hAnsiTheme="majorHAnsi" w:cstheme="majorHAnsi"/>
          <w:color w:val="000000"/>
          <w:sz w:val="22"/>
          <w:szCs w:val="22"/>
        </w:rPr>
        <w:t xml:space="preserve"> the following areas of special need, although these are not the only parameters under which students are identified and provided for:</w:t>
      </w:r>
    </w:p>
    <w:p w14:paraId="15B741AB" w14:textId="5E66758C" w:rsidR="000B361A" w:rsidRPr="001E652F" w:rsidRDefault="000B361A" w:rsidP="001E652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 xml:space="preserve">Specific learning difficulties </w:t>
      </w:r>
      <w:r w:rsidR="00007535" w:rsidRPr="001E652F">
        <w:rPr>
          <w:rFonts w:asciiTheme="majorHAnsi" w:hAnsiTheme="majorHAnsi" w:cstheme="majorHAnsi"/>
          <w:color w:val="000000"/>
          <w:sz w:val="22"/>
          <w:szCs w:val="22"/>
        </w:rPr>
        <w:t>(Dyscalculia/Dyslexia/Dyspraxia)</w:t>
      </w:r>
    </w:p>
    <w:p w14:paraId="325F04FA" w14:textId="77777777" w:rsidR="000B361A" w:rsidRPr="001E652F" w:rsidRDefault="000B361A" w:rsidP="001E652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 xml:space="preserve">Gifted and talented </w:t>
      </w:r>
    </w:p>
    <w:p w14:paraId="024ECC15" w14:textId="77777777" w:rsidR="000B361A" w:rsidRPr="001E652F" w:rsidRDefault="000B361A" w:rsidP="001E652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 xml:space="preserve">Autism spectrum </w:t>
      </w:r>
    </w:p>
    <w:p w14:paraId="23F7EC44" w14:textId="2742C5C1" w:rsidR="000B361A" w:rsidRPr="001E652F" w:rsidRDefault="000D5467" w:rsidP="001E652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Attention</w:t>
      </w:r>
      <w:r w:rsidR="000B361A" w:rsidRPr="001E652F">
        <w:rPr>
          <w:rFonts w:asciiTheme="majorHAnsi" w:hAnsiTheme="majorHAnsi" w:cstheme="majorHAnsi"/>
          <w:color w:val="000000"/>
          <w:sz w:val="22"/>
          <w:szCs w:val="22"/>
        </w:rPr>
        <w:t xml:space="preserve"> disorders</w:t>
      </w:r>
    </w:p>
    <w:p w14:paraId="792FADBD" w14:textId="77777777" w:rsidR="000B361A" w:rsidRPr="001E652F" w:rsidRDefault="000B361A" w:rsidP="001E652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 xml:space="preserve">Physical disabilities </w:t>
      </w:r>
    </w:p>
    <w:p w14:paraId="09089DA7" w14:textId="238DB264" w:rsidR="000B361A" w:rsidRPr="001E652F" w:rsidRDefault="000B361A" w:rsidP="001E652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Sensory impairment</w:t>
      </w:r>
      <w:r w:rsidR="00007535" w:rsidRPr="001E652F">
        <w:rPr>
          <w:rFonts w:asciiTheme="majorHAnsi" w:hAnsiTheme="majorHAnsi" w:cstheme="majorHAnsi"/>
          <w:color w:val="000000"/>
          <w:sz w:val="22"/>
          <w:szCs w:val="22"/>
        </w:rPr>
        <w:t xml:space="preserve"> (Hearing/Visual/S</w:t>
      </w:r>
      <w:r w:rsidR="009B1AF7" w:rsidRPr="001E652F">
        <w:rPr>
          <w:rFonts w:asciiTheme="majorHAnsi" w:hAnsiTheme="majorHAnsi" w:cstheme="majorHAnsi"/>
          <w:color w:val="000000"/>
          <w:sz w:val="22"/>
          <w:szCs w:val="22"/>
        </w:rPr>
        <w:t xml:space="preserve">peech </w:t>
      </w:r>
      <w:r w:rsidR="00007535" w:rsidRPr="001E652F">
        <w:rPr>
          <w:rFonts w:asciiTheme="majorHAnsi" w:hAnsiTheme="majorHAnsi" w:cstheme="majorHAnsi"/>
          <w:color w:val="000000"/>
          <w:sz w:val="22"/>
          <w:szCs w:val="22"/>
        </w:rPr>
        <w:t>L</w:t>
      </w:r>
      <w:r w:rsidR="009B1AF7" w:rsidRPr="001E652F">
        <w:rPr>
          <w:rFonts w:asciiTheme="majorHAnsi" w:hAnsiTheme="majorHAnsi" w:cstheme="majorHAnsi"/>
          <w:color w:val="000000"/>
          <w:sz w:val="22"/>
          <w:szCs w:val="22"/>
        </w:rPr>
        <w:t xml:space="preserve">anguage </w:t>
      </w:r>
      <w:r w:rsidR="00007535" w:rsidRPr="001E652F">
        <w:rPr>
          <w:rFonts w:asciiTheme="majorHAnsi" w:hAnsiTheme="majorHAnsi" w:cstheme="majorHAnsi"/>
          <w:color w:val="000000"/>
          <w:sz w:val="22"/>
          <w:szCs w:val="22"/>
        </w:rPr>
        <w:t>C</w:t>
      </w:r>
      <w:r w:rsidR="009B1AF7" w:rsidRPr="001E652F">
        <w:rPr>
          <w:rFonts w:asciiTheme="majorHAnsi" w:hAnsiTheme="majorHAnsi" w:cstheme="majorHAnsi"/>
          <w:color w:val="000000"/>
          <w:sz w:val="22"/>
          <w:szCs w:val="22"/>
        </w:rPr>
        <w:t xml:space="preserve">ommunication </w:t>
      </w:r>
      <w:r w:rsidR="00007535" w:rsidRPr="001E652F">
        <w:rPr>
          <w:rFonts w:asciiTheme="majorHAnsi" w:hAnsiTheme="majorHAnsi" w:cstheme="majorHAnsi"/>
          <w:color w:val="000000"/>
          <w:sz w:val="22"/>
          <w:szCs w:val="22"/>
        </w:rPr>
        <w:t>N</w:t>
      </w:r>
      <w:r w:rsidR="009B1AF7" w:rsidRPr="001E652F">
        <w:rPr>
          <w:rFonts w:asciiTheme="majorHAnsi" w:hAnsiTheme="majorHAnsi" w:cstheme="majorHAnsi"/>
          <w:color w:val="000000"/>
          <w:sz w:val="22"/>
          <w:szCs w:val="22"/>
        </w:rPr>
        <w:t>eeds</w:t>
      </w:r>
      <w:r w:rsidR="00007535" w:rsidRPr="001E652F">
        <w:rPr>
          <w:rFonts w:asciiTheme="majorHAnsi" w:hAnsiTheme="majorHAnsi" w:cstheme="majorHAnsi"/>
          <w:color w:val="000000"/>
          <w:sz w:val="22"/>
          <w:szCs w:val="22"/>
        </w:rPr>
        <w:t>)</w:t>
      </w:r>
    </w:p>
    <w:p w14:paraId="111CAF20" w14:textId="76293DA2" w:rsidR="00007535" w:rsidRPr="001E652F" w:rsidRDefault="000B361A" w:rsidP="001E652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Mental health</w:t>
      </w:r>
    </w:p>
    <w:p w14:paraId="50563DB8" w14:textId="6E49DE65" w:rsidR="00007535" w:rsidRPr="001E652F" w:rsidRDefault="00007535" w:rsidP="001E652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 xml:space="preserve">Chronic illness </w:t>
      </w:r>
    </w:p>
    <w:p w14:paraId="7349894E" w14:textId="0BF33B8A" w:rsidR="00F5335C" w:rsidRPr="00B61BCE" w:rsidRDefault="00F5335C" w:rsidP="001E652F">
      <w:pPr>
        <w:pStyle w:val="Heading1"/>
        <w:numPr>
          <w:ilvl w:val="0"/>
          <w:numId w:val="4"/>
        </w:numPr>
        <w:spacing w:before="0" w:after="200" w:line="276" w:lineRule="auto"/>
        <w:rPr>
          <w:rFonts w:asciiTheme="minorHAnsi" w:hAnsiTheme="minorHAnsi" w:cstheme="majorHAnsi"/>
          <w:color w:val="4F81BD" w:themeColor="accent1"/>
          <w:sz w:val="26"/>
          <w:szCs w:val="26"/>
        </w:rPr>
      </w:pPr>
      <w:bookmarkStart w:id="3" w:name="_Toc243540056"/>
      <w:r w:rsidRPr="00B61BCE">
        <w:rPr>
          <w:rFonts w:asciiTheme="minorHAnsi" w:hAnsiTheme="minorHAnsi" w:cstheme="majorHAnsi"/>
          <w:color w:val="4F81BD" w:themeColor="accent1"/>
          <w:sz w:val="26"/>
          <w:szCs w:val="26"/>
        </w:rPr>
        <w:t xml:space="preserve">SEN Philosophy Statement at </w:t>
      </w:r>
      <w:bookmarkEnd w:id="3"/>
      <w:r w:rsidR="005A5B42" w:rsidRPr="00B61BCE">
        <w:rPr>
          <w:rFonts w:asciiTheme="minorHAnsi" w:hAnsiTheme="minorHAnsi" w:cstheme="majorHAnsi"/>
          <w:color w:val="4F81BD" w:themeColor="accent1"/>
          <w:sz w:val="26"/>
          <w:szCs w:val="26"/>
        </w:rPr>
        <w:t>NCIS</w:t>
      </w:r>
    </w:p>
    <w:p w14:paraId="1313C39A" w14:textId="1500FDF4" w:rsidR="00007535" w:rsidRDefault="001858AD" w:rsidP="001E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We at the NCIS:</w:t>
      </w:r>
    </w:p>
    <w:p w14:paraId="1D53055A" w14:textId="53B19D2B" w:rsidR="001858AD" w:rsidRPr="00B319A3" w:rsidRDefault="001858AD" w:rsidP="001858A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0"/>
          <w:szCs w:val="22"/>
        </w:rPr>
      </w:pPr>
      <w:r w:rsidRPr="00B319A3">
        <w:rPr>
          <w:rFonts w:asciiTheme="majorHAnsi" w:hAnsiTheme="majorHAnsi" w:cstheme="majorHAnsi"/>
          <w:sz w:val="22"/>
        </w:rPr>
        <w:t>Believe all children should have an equal opportunity to attend our school, and this of course includes pupils with disabilities. There are limitations however, to the structure of the building, which limit the range of disabilities the school can cater for. (E.g. Wheel chair access is limited only to the ground floor).</w:t>
      </w:r>
    </w:p>
    <w:p w14:paraId="5FE754E8" w14:textId="7E589E1F" w:rsidR="001858AD" w:rsidRPr="00B319A3" w:rsidRDefault="001858AD" w:rsidP="001858A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0"/>
          <w:szCs w:val="22"/>
        </w:rPr>
      </w:pPr>
      <w:r w:rsidRPr="00B319A3">
        <w:rPr>
          <w:rFonts w:asciiTheme="majorHAnsi" w:hAnsiTheme="majorHAnsi" w:cstheme="majorHAnsi"/>
          <w:sz w:val="22"/>
        </w:rPr>
        <w:t>Will make reasonable adjustments to ensure that pupils and members of staff and members of the public are not disadvantaged.</w:t>
      </w:r>
    </w:p>
    <w:p w14:paraId="28B71189" w14:textId="37F66DCF" w:rsidR="001858AD" w:rsidRPr="00B319A3" w:rsidRDefault="001858AD" w:rsidP="001858A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0"/>
          <w:szCs w:val="22"/>
        </w:rPr>
      </w:pPr>
      <w:r w:rsidRPr="00B319A3">
        <w:rPr>
          <w:rFonts w:asciiTheme="majorHAnsi" w:hAnsiTheme="majorHAnsi" w:cstheme="majorHAnsi"/>
          <w:sz w:val="22"/>
        </w:rPr>
        <w:t>Will do our best to anticipate the needs of a pupil or member of staff with disabilities before he or she joins the school.</w:t>
      </w:r>
    </w:p>
    <w:p w14:paraId="03DF81C8" w14:textId="3C84BC83" w:rsidR="001858AD" w:rsidRPr="00B319A3" w:rsidRDefault="001858AD" w:rsidP="001858A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18"/>
          <w:szCs w:val="22"/>
        </w:rPr>
      </w:pPr>
      <w:r w:rsidRPr="00B319A3">
        <w:rPr>
          <w:rFonts w:asciiTheme="majorHAnsi" w:hAnsiTheme="majorHAnsi" w:cstheme="majorHAnsi"/>
          <w:sz w:val="20"/>
        </w:rPr>
        <w:t xml:space="preserve">Ensure that pupils with a disability will not be treated less </w:t>
      </w:r>
      <w:r w:rsidR="00B319A3" w:rsidRPr="00B319A3">
        <w:rPr>
          <w:rFonts w:asciiTheme="majorHAnsi" w:hAnsiTheme="majorHAnsi" w:cstheme="majorHAnsi"/>
          <w:sz w:val="20"/>
        </w:rPr>
        <w:t>favorably</w:t>
      </w:r>
      <w:r w:rsidRPr="00B319A3">
        <w:rPr>
          <w:rFonts w:asciiTheme="majorHAnsi" w:hAnsiTheme="majorHAnsi" w:cstheme="majorHAnsi"/>
          <w:sz w:val="20"/>
        </w:rPr>
        <w:t xml:space="preserve"> than others because of the nature </w:t>
      </w:r>
      <w:r w:rsidRPr="00B319A3">
        <w:rPr>
          <w:rFonts w:asciiTheme="majorHAnsi" w:hAnsiTheme="majorHAnsi" w:cstheme="majorHAnsi"/>
          <w:sz w:val="20"/>
        </w:rPr>
        <w:lastRenderedPageBreak/>
        <w:t>of their disability</w:t>
      </w:r>
    </w:p>
    <w:p w14:paraId="5EEA253D" w14:textId="77777777" w:rsidR="001858AD" w:rsidRPr="00B319A3" w:rsidRDefault="001858AD" w:rsidP="001858A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18"/>
          <w:szCs w:val="22"/>
        </w:rPr>
      </w:pPr>
      <w:r w:rsidRPr="00B319A3">
        <w:rPr>
          <w:rFonts w:asciiTheme="majorHAnsi" w:hAnsiTheme="majorHAnsi" w:cstheme="majorHAnsi"/>
          <w:sz w:val="20"/>
        </w:rPr>
        <w:t xml:space="preserve">Value individuals and celebrate their achievements. </w:t>
      </w:r>
    </w:p>
    <w:p w14:paraId="429B8F1E" w14:textId="77777777" w:rsidR="001858AD" w:rsidRPr="00B319A3" w:rsidRDefault="001858AD" w:rsidP="001858A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18"/>
          <w:szCs w:val="22"/>
        </w:rPr>
      </w:pPr>
      <w:r w:rsidRPr="00B319A3">
        <w:rPr>
          <w:rFonts w:asciiTheme="majorHAnsi" w:hAnsiTheme="majorHAnsi" w:cstheme="majorHAnsi"/>
          <w:sz w:val="20"/>
        </w:rPr>
        <w:t xml:space="preserve">Ensure policies and systems are in place to promote inclusive provision and practice. </w:t>
      </w:r>
    </w:p>
    <w:p w14:paraId="616065BB" w14:textId="77777777" w:rsidR="001858AD" w:rsidRPr="00B319A3" w:rsidRDefault="001858AD" w:rsidP="001858A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18"/>
          <w:szCs w:val="22"/>
        </w:rPr>
      </w:pPr>
      <w:r w:rsidRPr="00B319A3">
        <w:rPr>
          <w:rFonts w:asciiTheme="majorHAnsi" w:hAnsiTheme="majorHAnsi" w:cstheme="majorHAnsi"/>
          <w:sz w:val="20"/>
        </w:rPr>
        <w:t xml:space="preserve">Identify and respond to individual needs </w:t>
      </w:r>
    </w:p>
    <w:p w14:paraId="69E313A4" w14:textId="77777777" w:rsidR="001858AD" w:rsidRPr="00B319A3" w:rsidRDefault="001858AD" w:rsidP="001858A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18"/>
          <w:szCs w:val="22"/>
        </w:rPr>
      </w:pPr>
      <w:r w:rsidRPr="00B319A3">
        <w:rPr>
          <w:rFonts w:asciiTheme="majorHAnsi" w:hAnsiTheme="majorHAnsi" w:cstheme="majorHAnsi"/>
          <w:sz w:val="20"/>
        </w:rPr>
        <w:t xml:space="preserve"> Identify and overcome barriers to learning for groups and individuals. </w:t>
      </w:r>
    </w:p>
    <w:p w14:paraId="3B874461" w14:textId="0FCF79D8" w:rsidR="001858AD" w:rsidRPr="00B319A3" w:rsidRDefault="001858AD" w:rsidP="001858A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0"/>
          <w:szCs w:val="22"/>
        </w:rPr>
      </w:pPr>
      <w:r w:rsidRPr="00B319A3">
        <w:rPr>
          <w:rFonts w:asciiTheme="majorHAnsi" w:hAnsiTheme="majorHAnsi" w:cstheme="majorHAnsi"/>
          <w:sz w:val="22"/>
        </w:rPr>
        <w:t>Set suitable learning challenges for pupils.</w:t>
      </w:r>
    </w:p>
    <w:p w14:paraId="11A33C98" w14:textId="761BAB5D" w:rsidR="00550640" w:rsidRPr="00B61BCE" w:rsidRDefault="00550640" w:rsidP="001E652F">
      <w:pPr>
        <w:pStyle w:val="Heading1"/>
        <w:numPr>
          <w:ilvl w:val="0"/>
          <w:numId w:val="4"/>
        </w:numPr>
        <w:spacing w:before="0" w:after="200" w:line="276" w:lineRule="auto"/>
        <w:rPr>
          <w:rFonts w:asciiTheme="minorHAnsi" w:hAnsiTheme="minorHAnsi" w:cstheme="majorHAnsi"/>
          <w:color w:val="4F81BD" w:themeColor="accent1"/>
          <w:sz w:val="26"/>
          <w:szCs w:val="26"/>
        </w:rPr>
      </w:pPr>
      <w:bookmarkStart w:id="4" w:name="_Toc243540057"/>
      <w:r w:rsidRPr="00B61BCE">
        <w:rPr>
          <w:rFonts w:asciiTheme="minorHAnsi" w:hAnsiTheme="minorHAnsi" w:cstheme="majorHAnsi"/>
          <w:color w:val="4F81BD" w:themeColor="accent1"/>
          <w:sz w:val="26"/>
          <w:szCs w:val="26"/>
        </w:rPr>
        <w:t xml:space="preserve">Provision for SEN at </w:t>
      </w:r>
      <w:bookmarkEnd w:id="4"/>
      <w:r w:rsidR="005A5B42" w:rsidRPr="00B61BCE">
        <w:rPr>
          <w:rFonts w:asciiTheme="minorHAnsi" w:hAnsiTheme="minorHAnsi" w:cstheme="majorHAnsi"/>
          <w:color w:val="4F81BD" w:themeColor="accent1"/>
          <w:sz w:val="26"/>
          <w:szCs w:val="26"/>
        </w:rPr>
        <w:t>NCIS</w:t>
      </w:r>
    </w:p>
    <w:p w14:paraId="3E5851DC" w14:textId="42757B43" w:rsidR="00550640" w:rsidRPr="001E652F" w:rsidRDefault="005A5B42" w:rsidP="001E6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NCIS</w:t>
      </w:r>
      <w:r w:rsidR="00550640" w:rsidRPr="001E652F">
        <w:rPr>
          <w:rFonts w:asciiTheme="majorHAnsi" w:hAnsiTheme="majorHAnsi" w:cstheme="majorHAnsi"/>
          <w:color w:val="000000"/>
          <w:sz w:val="22"/>
          <w:szCs w:val="22"/>
        </w:rPr>
        <w:t xml:space="preserve"> is unable to offer a full continuum of Special Educational Needs (SEN) programmes. However</w:t>
      </w:r>
      <w:r w:rsidRPr="001E652F">
        <w:rPr>
          <w:rFonts w:asciiTheme="majorHAnsi" w:hAnsiTheme="majorHAnsi" w:cstheme="majorHAnsi"/>
          <w:color w:val="000000"/>
          <w:sz w:val="22"/>
          <w:szCs w:val="22"/>
        </w:rPr>
        <w:t>, teachers at NCIS</w:t>
      </w:r>
      <w:r w:rsidR="00550640" w:rsidRPr="001E652F">
        <w:rPr>
          <w:rFonts w:asciiTheme="majorHAnsi" w:hAnsiTheme="majorHAnsi" w:cstheme="majorHAnsi"/>
          <w:color w:val="000000"/>
          <w:sz w:val="22"/>
          <w:szCs w:val="22"/>
        </w:rPr>
        <w:t xml:space="preserve"> have a commitment to </w:t>
      </w:r>
      <w:r w:rsidR="00D302ED" w:rsidRPr="001E652F">
        <w:rPr>
          <w:rFonts w:asciiTheme="majorHAnsi" w:hAnsiTheme="majorHAnsi" w:cstheme="majorHAnsi"/>
          <w:color w:val="000000"/>
          <w:sz w:val="22"/>
          <w:szCs w:val="22"/>
        </w:rPr>
        <w:t>“</w:t>
      </w:r>
      <w:r w:rsidR="00550640" w:rsidRPr="001E652F">
        <w:rPr>
          <w:rFonts w:asciiTheme="majorHAnsi" w:hAnsiTheme="majorHAnsi" w:cstheme="majorHAnsi"/>
          <w:color w:val="000000"/>
          <w:sz w:val="22"/>
          <w:szCs w:val="22"/>
        </w:rPr>
        <w:t>practicing</w:t>
      </w:r>
      <w:r w:rsidR="00395831" w:rsidRPr="001E652F">
        <w:rPr>
          <w:rFonts w:asciiTheme="majorHAnsi" w:hAnsiTheme="majorHAnsi" w:cstheme="majorHAnsi"/>
          <w:color w:val="000000"/>
          <w:sz w:val="22"/>
          <w:szCs w:val="22"/>
        </w:rPr>
        <w:t xml:space="preserve"> </w:t>
      </w:r>
      <w:r w:rsidR="00550640" w:rsidRPr="001E652F">
        <w:rPr>
          <w:rFonts w:asciiTheme="majorHAnsi" w:hAnsiTheme="majorHAnsi" w:cstheme="majorHAnsi"/>
          <w:color w:val="000000"/>
          <w:sz w:val="22"/>
          <w:szCs w:val="22"/>
        </w:rPr>
        <w:t>differentiation through identifying a student</w:t>
      </w:r>
      <w:r w:rsidR="00395831" w:rsidRPr="001E652F">
        <w:rPr>
          <w:rFonts w:asciiTheme="majorHAnsi" w:hAnsiTheme="majorHAnsi" w:cstheme="majorHAnsi"/>
          <w:color w:val="000000"/>
          <w:sz w:val="22"/>
          <w:szCs w:val="22"/>
        </w:rPr>
        <w:t>’</w:t>
      </w:r>
      <w:r w:rsidR="00550640" w:rsidRPr="001E652F">
        <w:rPr>
          <w:rFonts w:asciiTheme="majorHAnsi" w:hAnsiTheme="majorHAnsi" w:cstheme="majorHAnsi"/>
          <w:color w:val="000000"/>
          <w:sz w:val="22"/>
          <w:szCs w:val="22"/>
        </w:rPr>
        <w:t>s learning style, scaffolding their learning, and differentiating the curriculum in order to develop the student’s true potential.” Through collaborative planning and support from parents, teachers and specialists (school-based and community), an understanding is built regardi</w:t>
      </w:r>
      <w:r w:rsidR="00730B8E" w:rsidRPr="001E652F">
        <w:rPr>
          <w:rFonts w:asciiTheme="majorHAnsi" w:hAnsiTheme="majorHAnsi" w:cstheme="majorHAnsi"/>
          <w:color w:val="000000"/>
          <w:sz w:val="22"/>
          <w:szCs w:val="22"/>
        </w:rPr>
        <w:t xml:space="preserve">ng the student as a unique learner. Inclusion </w:t>
      </w:r>
      <w:r w:rsidR="00550640" w:rsidRPr="001E652F">
        <w:rPr>
          <w:rFonts w:asciiTheme="majorHAnsi" w:hAnsiTheme="majorHAnsi" w:cstheme="majorHAnsi"/>
          <w:color w:val="000000"/>
          <w:sz w:val="22"/>
          <w:szCs w:val="22"/>
        </w:rPr>
        <w:t>strategies</w:t>
      </w:r>
      <w:r w:rsidR="00730B8E" w:rsidRPr="001E652F">
        <w:rPr>
          <w:rFonts w:asciiTheme="majorHAnsi" w:hAnsiTheme="majorHAnsi" w:cstheme="majorHAnsi"/>
          <w:color w:val="000000"/>
          <w:sz w:val="22"/>
          <w:szCs w:val="22"/>
        </w:rPr>
        <w:t xml:space="preserve"> are used</w:t>
      </w:r>
      <w:r w:rsidR="00550640" w:rsidRPr="001E652F">
        <w:rPr>
          <w:rFonts w:asciiTheme="majorHAnsi" w:hAnsiTheme="majorHAnsi" w:cstheme="majorHAnsi"/>
          <w:color w:val="000000"/>
          <w:sz w:val="22"/>
          <w:szCs w:val="22"/>
        </w:rPr>
        <w:t xml:space="preserve"> to achieve agreed goals through “</w:t>
      </w:r>
      <w:r w:rsidR="00550640" w:rsidRPr="001E652F">
        <w:rPr>
          <w:rFonts w:asciiTheme="majorHAnsi" w:hAnsiTheme="majorHAnsi" w:cstheme="majorHAnsi"/>
          <w:i/>
          <w:color w:val="000000"/>
          <w:sz w:val="22"/>
          <w:szCs w:val="22"/>
        </w:rPr>
        <w:t>learner-centred practice and interaction with cognitively rich materials and experiences.</w:t>
      </w:r>
      <w:r w:rsidR="00550640" w:rsidRPr="001E652F">
        <w:rPr>
          <w:rFonts w:asciiTheme="majorHAnsi" w:hAnsiTheme="majorHAnsi" w:cstheme="majorHAnsi"/>
          <w:color w:val="000000"/>
          <w:sz w:val="22"/>
          <w:szCs w:val="22"/>
        </w:rPr>
        <w:t>”</w:t>
      </w:r>
      <w:r w:rsidR="001A6F17" w:rsidRPr="001E652F">
        <w:rPr>
          <w:rFonts w:asciiTheme="majorHAnsi" w:hAnsiTheme="majorHAnsi" w:cstheme="majorHAnsi"/>
          <w:color w:val="000000"/>
          <w:sz w:val="22"/>
          <w:szCs w:val="22"/>
          <w:vertAlign w:val="superscript"/>
        </w:rPr>
        <w:t>2</w:t>
      </w:r>
    </w:p>
    <w:p w14:paraId="7914D3B5" w14:textId="7EE39148" w:rsidR="000B361A" w:rsidRPr="00B61BCE" w:rsidRDefault="000B361A" w:rsidP="001E652F">
      <w:pPr>
        <w:pStyle w:val="Heading1"/>
        <w:numPr>
          <w:ilvl w:val="0"/>
          <w:numId w:val="4"/>
        </w:numPr>
        <w:spacing w:before="0" w:after="200" w:line="276" w:lineRule="auto"/>
        <w:rPr>
          <w:rFonts w:asciiTheme="minorHAnsi" w:hAnsiTheme="minorHAnsi" w:cstheme="majorHAnsi"/>
          <w:color w:val="4F81BD" w:themeColor="accent1"/>
          <w:sz w:val="26"/>
          <w:szCs w:val="26"/>
        </w:rPr>
      </w:pPr>
      <w:bookmarkStart w:id="5" w:name="_Toc243540058"/>
      <w:r w:rsidRPr="00B61BCE">
        <w:rPr>
          <w:rFonts w:asciiTheme="minorHAnsi" w:hAnsiTheme="minorHAnsi" w:cstheme="majorHAnsi"/>
          <w:color w:val="4F81BD" w:themeColor="accent1"/>
          <w:sz w:val="26"/>
          <w:szCs w:val="26"/>
        </w:rPr>
        <w:t>Guiding Principles</w:t>
      </w:r>
      <w:bookmarkEnd w:id="5"/>
    </w:p>
    <w:p w14:paraId="2F0ABB7E" w14:textId="70D75E76" w:rsidR="000B361A" w:rsidRPr="001E652F" w:rsidRDefault="00A841D8" w:rsidP="001E652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Classroom teachers provide</w:t>
      </w:r>
      <w:r w:rsidR="000B361A" w:rsidRPr="001E652F">
        <w:rPr>
          <w:rFonts w:asciiTheme="majorHAnsi" w:hAnsiTheme="majorHAnsi" w:cstheme="majorHAnsi"/>
          <w:color w:val="000000"/>
          <w:sz w:val="22"/>
          <w:szCs w:val="22"/>
        </w:rPr>
        <w:t xml:space="preserve"> inclus</w:t>
      </w:r>
      <w:r w:rsidRPr="001E652F">
        <w:rPr>
          <w:rFonts w:asciiTheme="majorHAnsi" w:hAnsiTheme="majorHAnsi" w:cstheme="majorHAnsi"/>
          <w:color w:val="000000"/>
          <w:sz w:val="22"/>
          <w:szCs w:val="22"/>
        </w:rPr>
        <w:t xml:space="preserve">ive educational support within </w:t>
      </w:r>
      <w:r w:rsidR="00356F09" w:rsidRPr="001E652F">
        <w:rPr>
          <w:rFonts w:asciiTheme="majorHAnsi" w:hAnsiTheme="majorHAnsi" w:cstheme="majorHAnsi"/>
          <w:color w:val="000000"/>
          <w:sz w:val="22"/>
          <w:szCs w:val="22"/>
        </w:rPr>
        <w:t xml:space="preserve">the </w:t>
      </w:r>
      <w:r w:rsidR="004D52D3" w:rsidRPr="001E652F">
        <w:rPr>
          <w:rFonts w:asciiTheme="majorHAnsi" w:hAnsiTheme="majorHAnsi" w:cstheme="majorHAnsi"/>
          <w:color w:val="000000"/>
          <w:sz w:val="22"/>
          <w:szCs w:val="22"/>
        </w:rPr>
        <w:t xml:space="preserve">boundaries of resources and </w:t>
      </w:r>
      <w:r w:rsidR="000B361A" w:rsidRPr="001E652F">
        <w:rPr>
          <w:rFonts w:asciiTheme="majorHAnsi" w:hAnsiTheme="majorHAnsi" w:cstheme="majorHAnsi"/>
          <w:color w:val="000000"/>
          <w:sz w:val="22"/>
          <w:szCs w:val="22"/>
        </w:rPr>
        <w:t>staff.</w:t>
      </w:r>
    </w:p>
    <w:p w14:paraId="49C7AA9D" w14:textId="300684A5" w:rsidR="000B361A" w:rsidRPr="001E652F" w:rsidRDefault="004D52D3" w:rsidP="001E652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 xml:space="preserve">All </w:t>
      </w:r>
      <w:r w:rsidR="000B361A" w:rsidRPr="001E652F">
        <w:rPr>
          <w:rFonts w:asciiTheme="majorHAnsi" w:hAnsiTheme="majorHAnsi" w:cstheme="majorHAnsi"/>
          <w:color w:val="000000"/>
          <w:sz w:val="22"/>
          <w:szCs w:val="22"/>
        </w:rPr>
        <w:t xml:space="preserve">teachers involved with SEN students </w:t>
      </w:r>
      <w:r w:rsidR="00356F09" w:rsidRPr="001E652F">
        <w:rPr>
          <w:rFonts w:asciiTheme="majorHAnsi" w:hAnsiTheme="majorHAnsi" w:cstheme="majorHAnsi"/>
          <w:color w:val="000000"/>
          <w:sz w:val="22"/>
          <w:szCs w:val="22"/>
        </w:rPr>
        <w:t xml:space="preserve">acknowledge that parents are </w:t>
      </w:r>
      <w:r w:rsidR="000B361A" w:rsidRPr="001E652F">
        <w:rPr>
          <w:rFonts w:asciiTheme="majorHAnsi" w:hAnsiTheme="majorHAnsi" w:cstheme="majorHAnsi"/>
          <w:color w:val="000000"/>
          <w:sz w:val="22"/>
          <w:szCs w:val="22"/>
        </w:rPr>
        <w:t>partners in their children’s education</w:t>
      </w:r>
      <w:r w:rsidR="00D302ED" w:rsidRPr="001E652F">
        <w:rPr>
          <w:rFonts w:asciiTheme="majorHAnsi" w:hAnsiTheme="majorHAnsi" w:cstheme="majorHAnsi"/>
          <w:color w:val="000000"/>
          <w:sz w:val="22"/>
          <w:szCs w:val="22"/>
        </w:rPr>
        <w:t>,</w:t>
      </w:r>
      <w:r w:rsidR="000B361A" w:rsidRPr="001E652F">
        <w:rPr>
          <w:rFonts w:asciiTheme="majorHAnsi" w:hAnsiTheme="majorHAnsi" w:cstheme="majorHAnsi"/>
          <w:color w:val="000000"/>
          <w:sz w:val="22"/>
          <w:szCs w:val="22"/>
        </w:rPr>
        <w:t xml:space="preserve"> and parents are encouraged to take an active interest and support their child</w:t>
      </w:r>
      <w:r w:rsidR="00356F09" w:rsidRPr="001E652F">
        <w:rPr>
          <w:rFonts w:asciiTheme="majorHAnsi" w:hAnsiTheme="majorHAnsi" w:cstheme="majorHAnsi"/>
          <w:color w:val="000000"/>
          <w:sz w:val="22"/>
          <w:szCs w:val="22"/>
        </w:rPr>
        <w:t xml:space="preserve">ren through close collaboration </w:t>
      </w:r>
      <w:r w:rsidR="000B361A" w:rsidRPr="001E652F">
        <w:rPr>
          <w:rFonts w:asciiTheme="majorHAnsi" w:hAnsiTheme="majorHAnsi" w:cstheme="majorHAnsi"/>
          <w:color w:val="000000"/>
          <w:sz w:val="22"/>
          <w:szCs w:val="22"/>
        </w:rPr>
        <w:t>and partnership.</w:t>
      </w:r>
    </w:p>
    <w:p w14:paraId="0BE91AB6" w14:textId="66871B1B" w:rsidR="000B361A" w:rsidRPr="001E652F" w:rsidRDefault="005A5B42" w:rsidP="001E652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NCIS</w:t>
      </w:r>
      <w:r w:rsidR="00A841D8" w:rsidRPr="001E652F">
        <w:rPr>
          <w:rFonts w:asciiTheme="majorHAnsi" w:hAnsiTheme="majorHAnsi" w:cstheme="majorHAnsi"/>
          <w:color w:val="000000"/>
          <w:sz w:val="22"/>
          <w:szCs w:val="22"/>
        </w:rPr>
        <w:t xml:space="preserve"> teachers and staff recognize</w:t>
      </w:r>
      <w:r w:rsidR="000B361A" w:rsidRPr="001E652F">
        <w:rPr>
          <w:rFonts w:asciiTheme="majorHAnsi" w:hAnsiTheme="majorHAnsi" w:cstheme="majorHAnsi"/>
          <w:color w:val="000000"/>
          <w:sz w:val="22"/>
          <w:szCs w:val="22"/>
        </w:rPr>
        <w:t xml:space="preserve"> and value the uniqueness of each student – the differing needs, learning styles, strengths and challenges. </w:t>
      </w:r>
      <w:r w:rsidR="00A841D8" w:rsidRPr="001E652F">
        <w:rPr>
          <w:rFonts w:asciiTheme="majorHAnsi" w:hAnsiTheme="majorHAnsi" w:cstheme="majorHAnsi"/>
          <w:color w:val="000000"/>
          <w:sz w:val="22"/>
          <w:szCs w:val="22"/>
        </w:rPr>
        <w:t>To this end, each student is</w:t>
      </w:r>
      <w:r w:rsidR="000B361A" w:rsidRPr="001E652F">
        <w:rPr>
          <w:rFonts w:asciiTheme="majorHAnsi" w:hAnsiTheme="majorHAnsi" w:cstheme="majorHAnsi"/>
          <w:color w:val="000000"/>
          <w:sz w:val="22"/>
          <w:szCs w:val="22"/>
        </w:rPr>
        <w:t xml:space="preserve"> supported accordingly.</w:t>
      </w:r>
    </w:p>
    <w:p w14:paraId="5F97FD83" w14:textId="099CD335" w:rsidR="002B03B7" w:rsidRPr="001E652F" w:rsidRDefault="000B361A" w:rsidP="001E652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 xml:space="preserve">Prior to admission, the </w:t>
      </w:r>
      <w:r w:rsidR="00A841D8" w:rsidRPr="001E652F">
        <w:rPr>
          <w:rFonts w:asciiTheme="majorHAnsi" w:hAnsiTheme="majorHAnsi" w:cstheme="majorHAnsi"/>
          <w:color w:val="000000"/>
          <w:sz w:val="22"/>
          <w:szCs w:val="22"/>
        </w:rPr>
        <w:t xml:space="preserve">Principal </w:t>
      </w:r>
      <w:r w:rsidR="00356F09" w:rsidRPr="001E652F">
        <w:rPr>
          <w:rFonts w:asciiTheme="majorHAnsi" w:hAnsiTheme="majorHAnsi" w:cstheme="majorHAnsi"/>
          <w:color w:val="000000"/>
          <w:sz w:val="22"/>
          <w:szCs w:val="22"/>
        </w:rPr>
        <w:t xml:space="preserve">and classroom teacher meet the </w:t>
      </w:r>
      <w:r w:rsidRPr="001E652F">
        <w:rPr>
          <w:rFonts w:asciiTheme="majorHAnsi" w:hAnsiTheme="majorHAnsi" w:cstheme="majorHAnsi"/>
          <w:color w:val="000000"/>
          <w:sz w:val="22"/>
          <w:szCs w:val="22"/>
        </w:rPr>
        <w:t xml:space="preserve">family of </w:t>
      </w:r>
      <w:r w:rsidR="00A841D8" w:rsidRPr="001E652F">
        <w:rPr>
          <w:rFonts w:asciiTheme="majorHAnsi" w:hAnsiTheme="majorHAnsi" w:cstheme="majorHAnsi"/>
          <w:color w:val="000000"/>
          <w:sz w:val="22"/>
          <w:szCs w:val="22"/>
        </w:rPr>
        <w:t>any</w:t>
      </w:r>
      <w:r w:rsidRPr="001E652F">
        <w:rPr>
          <w:rFonts w:asciiTheme="majorHAnsi" w:hAnsiTheme="majorHAnsi" w:cstheme="majorHAnsi"/>
          <w:color w:val="000000"/>
          <w:sz w:val="22"/>
          <w:szCs w:val="22"/>
        </w:rPr>
        <w:t xml:space="preserve"> student</w:t>
      </w:r>
      <w:r w:rsidR="00A841D8" w:rsidRPr="001E652F">
        <w:rPr>
          <w:rFonts w:asciiTheme="majorHAnsi" w:hAnsiTheme="majorHAnsi" w:cstheme="majorHAnsi"/>
          <w:color w:val="000000"/>
          <w:sz w:val="22"/>
          <w:szCs w:val="22"/>
        </w:rPr>
        <w:t xml:space="preserve"> with special needs </w:t>
      </w:r>
      <w:r w:rsidRPr="001E652F">
        <w:rPr>
          <w:rFonts w:asciiTheme="majorHAnsi" w:hAnsiTheme="majorHAnsi" w:cstheme="majorHAnsi"/>
          <w:color w:val="000000"/>
          <w:sz w:val="22"/>
          <w:szCs w:val="22"/>
        </w:rPr>
        <w:t xml:space="preserve">to individually ascertain </w:t>
      </w:r>
      <w:r w:rsidR="00356F09" w:rsidRPr="001E652F">
        <w:rPr>
          <w:rFonts w:asciiTheme="majorHAnsi" w:hAnsiTheme="majorHAnsi" w:cstheme="majorHAnsi"/>
          <w:color w:val="000000"/>
          <w:sz w:val="22"/>
          <w:szCs w:val="22"/>
        </w:rPr>
        <w:t>whether t</w:t>
      </w:r>
      <w:r w:rsidR="00A841D8" w:rsidRPr="001E652F">
        <w:rPr>
          <w:rFonts w:asciiTheme="majorHAnsi" w:hAnsiTheme="majorHAnsi" w:cstheme="majorHAnsi"/>
          <w:color w:val="000000"/>
          <w:sz w:val="22"/>
          <w:szCs w:val="22"/>
        </w:rPr>
        <w:t xml:space="preserve">he school can </w:t>
      </w:r>
      <w:r w:rsidRPr="001E652F">
        <w:rPr>
          <w:rFonts w:asciiTheme="majorHAnsi" w:hAnsiTheme="majorHAnsi" w:cstheme="majorHAnsi"/>
          <w:color w:val="000000"/>
          <w:sz w:val="22"/>
          <w:szCs w:val="22"/>
        </w:rPr>
        <w:t xml:space="preserve">address </w:t>
      </w:r>
      <w:r w:rsidR="00A841D8" w:rsidRPr="001E652F">
        <w:rPr>
          <w:rFonts w:asciiTheme="majorHAnsi" w:hAnsiTheme="majorHAnsi" w:cstheme="majorHAnsi"/>
          <w:color w:val="000000"/>
          <w:sz w:val="22"/>
          <w:szCs w:val="22"/>
        </w:rPr>
        <w:t xml:space="preserve">the student’s </w:t>
      </w:r>
      <w:r w:rsidRPr="001E652F">
        <w:rPr>
          <w:rFonts w:asciiTheme="majorHAnsi" w:hAnsiTheme="majorHAnsi" w:cstheme="majorHAnsi"/>
          <w:color w:val="000000"/>
          <w:sz w:val="22"/>
          <w:szCs w:val="22"/>
        </w:rPr>
        <w:t xml:space="preserve">specific needs </w:t>
      </w:r>
      <w:r w:rsidR="00A841D8" w:rsidRPr="001E652F">
        <w:rPr>
          <w:rFonts w:asciiTheme="majorHAnsi" w:hAnsiTheme="majorHAnsi" w:cstheme="majorHAnsi"/>
          <w:color w:val="000000"/>
          <w:sz w:val="22"/>
          <w:szCs w:val="22"/>
        </w:rPr>
        <w:t>given</w:t>
      </w:r>
      <w:r w:rsidRPr="001E652F">
        <w:rPr>
          <w:rFonts w:asciiTheme="majorHAnsi" w:hAnsiTheme="majorHAnsi" w:cstheme="majorHAnsi"/>
          <w:color w:val="000000"/>
          <w:sz w:val="22"/>
          <w:szCs w:val="22"/>
        </w:rPr>
        <w:t xml:space="preserve"> the </w:t>
      </w:r>
      <w:r w:rsidR="00356F09" w:rsidRPr="001E652F">
        <w:rPr>
          <w:rFonts w:asciiTheme="majorHAnsi" w:hAnsiTheme="majorHAnsi" w:cstheme="majorHAnsi"/>
          <w:color w:val="000000"/>
          <w:sz w:val="22"/>
          <w:szCs w:val="22"/>
        </w:rPr>
        <w:t xml:space="preserve">available </w:t>
      </w:r>
      <w:r w:rsidR="00A841D8" w:rsidRPr="001E652F">
        <w:rPr>
          <w:rFonts w:asciiTheme="majorHAnsi" w:hAnsiTheme="majorHAnsi" w:cstheme="majorHAnsi"/>
          <w:color w:val="000000"/>
          <w:sz w:val="22"/>
          <w:szCs w:val="22"/>
        </w:rPr>
        <w:t>school resources.</w:t>
      </w:r>
    </w:p>
    <w:p w14:paraId="630E6D4D" w14:textId="77777777" w:rsidR="00BE2B07" w:rsidRPr="001E652F" w:rsidRDefault="00BE4882" w:rsidP="001E652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All teachers involved with SEN students include the fo</w:t>
      </w:r>
      <w:r w:rsidR="00356F09" w:rsidRPr="001E652F">
        <w:rPr>
          <w:rFonts w:asciiTheme="majorHAnsi" w:hAnsiTheme="majorHAnsi" w:cstheme="majorHAnsi"/>
          <w:color w:val="000000"/>
          <w:sz w:val="22"/>
          <w:szCs w:val="22"/>
        </w:rPr>
        <w:t xml:space="preserve">ur principles of </w:t>
      </w:r>
      <w:r w:rsidR="001E3E44" w:rsidRPr="001E652F">
        <w:rPr>
          <w:rFonts w:asciiTheme="majorHAnsi" w:hAnsiTheme="majorHAnsi" w:cstheme="majorHAnsi"/>
          <w:color w:val="000000"/>
          <w:sz w:val="22"/>
          <w:szCs w:val="22"/>
        </w:rPr>
        <w:t>good practice</w:t>
      </w:r>
      <w:r w:rsidRPr="001E652F">
        <w:rPr>
          <w:rFonts w:asciiTheme="majorHAnsi" w:hAnsiTheme="majorHAnsi" w:cstheme="majorHAnsi"/>
          <w:color w:val="000000"/>
          <w:sz w:val="22"/>
          <w:szCs w:val="22"/>
        </w:rPr>
        <w:t xml:space="preserve"> as defined by the IBO</w:t>
      </w:r>
      <w:r w:rsidR="00A841D8" w:rsidRPr="001E652F">
        <w:rPr>
          <w:rFonts w:asciiTheme="majorHAnsi" w:hAnsiTheme="majorHAnsi" w:cstheme="majorHAnsi"/>
          <w:color w:val="000000"/>
          <w:sz w:val="22"/>
          <w:szCs w:val="22"/>
        </w:rPr>
        <w:t xml:space="preserve"> to support SEN</w:t>
      </w:r>
      <w:r w:rsidR="00356F09" w:rsidRPr="001E652F">
        <w:rPr>
          <w:rFonts w:asciiTheme="majorHAnsi" w:hAnsiTheme="majorHAnsi" w:cstheme="majorHAnsi"/>
          <w:color w:val="000000"/>
          <w:sz w:val="22"/>
          <w:szCs w:val="22"/>
        </w:rPr>
        <w:t xml:space="preserve"> students in the </w:t>
      </w:r>
      <w:r w:rsidR="00A841D8" w:rsidRPr="001E652F">
        <w:rPr>
          <w:rFonts w:asciiTheme="majorHAnsi" w:hAnsiTheme="majorHAnsi" w:cstheme="majorHAnsi"/>
          <w:color w:val="000000"/>
          <w:sz w:val="22"/>
          <w:szCs w:val="22"/>
        </w:rPr>
        <w:t>classroom:</w:t>
      </w:r>
    </w:p>
    <w:p w14:paraId="6588C8CD" w14:textId="2585D0D9" w:rsidR="00BE2B07" w:rsidRPr="001E652F" w:rsidRDefault="00A17392" w:rsidP="001E652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Affirming identity</w:t>
      </w:r>
      <w:r w:rsidR="00BE2B07" w:rsidRPr="001E652F">
        <w:rPr>
          <w:rFonts w:asciiTheme="majorHAnsi" w:hAnsiTheme="majorHAnsi" w:cstheme="majorHAnsi"/>
          <w:color w:val="000000"/>
          <w:sz w:val="22"/>
          <w:szCs w:val="22"/>
        </w:rPr>
        <w:t xml:space="preserve"> and building self </w:t>
      </w:r>
      <w:r w:rsidR="00BE4882" w:rsidRPr="001E652F">
        <w:rPr>
          <w:rFonts w:asciiTheme="majorHAnsi" w:hAnsiTheme="majorHAnsi" w:cstheme="majorHAnsi"/>
          <w:color w:val="000000"/>
          <w:sz w:val="22"/>
          <w:szCs w:val="22"/>
        </w:rPr>
        <w:t>esteem</w:t>
      </w:r>
    </w:p>
    <w:p w14:paraId="182C3721" w14:textId="77777777" w:rsidR="00BE2B07" w:rsidRPr="001E652F" w:rsidRDefault="00BE4882" w:rsidP="001E652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Valuing prior knowledge</w:t>
      </w:r>
    </w:p>
    <w:p w14:paraId="33585F88" w14:textId="4D045C66" w:rsidR="00BE2B07" w:rsidRPr="001E652F" w:rsidRDefault="00BE2B07" w:rsidP="001E652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Scaffolding</w:t>
      </w:r>
    </w:p>
    <w:p w14:paraId="4C35ED99" w14:textId="6055A332" w:rsidR="00356F09" w:rsidRPr="001E652F" w:rsidRDefault="00BE4882" w:rsidP="001E652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Extending learning</w:t>
      </w:r>
    </w:p>
    <w:p w14:paraId="20C03866" w14:textId="42539C65" w:rsidR="00356F09" w:rsidRPr="001E652F" w:rsidRDefault="00356F09" w:rsidP="001E652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 xml:space="preserve">In addition to regular report cards, teachers </w:t>
      </w:r>
      <w:r w:rsidR="0080557B">
        <w:rPr>
          <w:rFonts w:asciiTheme="majorHAnsi" w:hAnsiTheme="majorHAnsi" w:cstheme="majorHAnsi"/>
          <w:color w:val="000000"/>
          <w:sz w:val="22"/>
          <w:szCs w:val="22"/>
        </w:rPr>
        <w:t>may</w:t>
      </w:r>
      <w:r w:rsidRPr="001E652F">
        <w:rPr>
          <w:rFonts w:asciiTheme="majorHAnsi" w:hAnsiTheme="majorHAnsi" w:cstheme="majorHAnsi"/>
          <w:color w:val="000000"/>
          <w:sz w:val="22"/>
          <w:szCs w:val="22"/>
        </w:rPr>
        <w:t xml:space="preserve"> provide </w:t>
      </w:r>
      <w:r w:rsidR="00DD3147" w:rsidRPr="001E652F">
        <w:rPr>
          <w:rFonts w:asciiTheme="majorHAnsi" w:hAnsiTheme="majorHAnsi" w:cstheme="majorHAnsi"/>
          <w:color w:val="000000"/>
          <w:sz w:val="22"/>
          <w:szCs w:val="22"/>
        </w:rPr>
        <w:t xml:space="preserve">the parents of </w:t>
      </w:r>
      <w:r w:rsidRPr="001E652F">
        <w:rPr>
          <w:rFonts w:asciiTheme="majorHAnsi" w:hAnsiTheme="majorHAnsi" w:cstheme="majorHAnsi"/>
          <w:color w:val="000000"/>
          <w:sz w:val="22"/>
          <w:szCs w:val="22"/>
        </w:rPr>
        <w:t>SEN students with an Individual Educational Plan (IEP)</w:t>
      </w:r>
      <w:r w:rsidR="00DD3147" w:rsidRPr="001E652F">
        <w:rPr>
          <w:rFonts w:asciiTheme="majorHAnsi" w:hAnsiTheme="majorHAnsi" w:cstheme="majorHAnsi"/>
          <w:color w:val="000000"/>
          <w:sz w:val="22"/>
          <w:szCs w:val="22"/>
        </w:rPr>
        <w:t>, which is a record of the student’s progress in meeting agreed goals. All IEP records are kept confidential, and are stored in the School Office.</w:t>
      </w:r>
      <w:r w:rsidR="0080557B">
        <w:rPr>
          <w:rFonts w:asciiTheme="majorHAnsi" w:hAnsiTheme="majorHAnsi" w:cstheme="majorHAnsi"/>
          <w:color w:val="000000"/>
          <w:sz w:val="22"/>
          <w:szCs w:val="22"/>
        </w:rPr>
        <w:t xml:space="preserve"> To obtain an Individual Educational Plan (IEP) parents, or legal guardians, must have recommendations from state approved medical establishment, psychologist and speech therapist. Only in this case teachers and school administrative staff are able to adjust the curriculum towards the student’s needs.</w:t>
      </w:r>
    </w:p>
    <w:p w14:paraId="53A60CDD" w14:textId="2ACA83B9" w:rsidR="00274064" w:rsidRPr="00B61BCE" w:rsidRDefault="00274064" w:rsidP="001E652F">
      <w:pPr>
        <w:pStyle w:val="Heading1"/>
        <w:numPr>
          <w:ilvl w:val="0"/>
          <w:numId w:val="4"/>
        </w:numPr>
        <w:spacing w:before="0" w:after="200" w:line="276" w:lineRule="auto"/>
        <w:rPr>
          <w:rFonts w:asciiTheme="minorHAnsi" w:hAnsiTheme="minorHAnsi" w:cstheme="majorHAnsi"/>
          <w:color w:val="4F81BD" w:themeColor="accent1"/>
          <w:spacing w:val="-12"/>
          <w:sz w:val="26"/>
          <w:szCs w:val="26"/>
        </w:rPr>
      </w:pPr>
      <w:bookmarkStart w:id="6" w:name="_Toc243540059"/>
      <w:r w:rsidRPr="00B61BCE">
        <w:rPr>
          <w:rFonts w:asciiTheme="minorHAnsi" w:hAnsiTheme="minorHAnsi" w:cstheme="majorHAnsi"/>
          <w:color w:val="4F81BD" w:themeColor="accent1"/>
          <w:sz w:val="26"/>
          <w:szCs w:val="26"/>
        </w:rPr>
        <w:lastRenderedPageBreak/>
        <w:t>Communication and Review Process</w:t>
      </w:r>
      <w:bookmarkEnd w:id="6"/>
    </w:p>
    <w:p w14:paraId="244862F6" w14:textId="34B2773A" w:rsidR="00274064" w:rsidRPr="00B61BCE" w:rsidRDefault="00727717" w:rsidP="001E652F">
      <w:pPr>
        <w:pStyle w:val="Heading2"/>
        <w:spacing w:before="0" w:after="200" w:line="276" w:lineRule="auto"/>
        <w:rPr>
          <w:rFonts w:asciiTheme="minorHAnsi" w:hAnsiTheme="minorHAnsi" w:cstheme="majorHAnsi"/>
          <w:i w:val="0"/>
          <w:color w:val="4F81BD" w:themeColor="accent1"/>
          <w:spacing w:val="-4"/>
          <w:sz w:val="22"/>
          <w:szCs w:val="22"/>
        </w:rPr>
      </w:pPr>
      <w:bookmarkStart w:id="7" w:name="_Toc192755328"/>
      <w:bookmarkStart w:id="8" w:name="_Toc243540060"/>
      <w:r w:rsidRPr="00B61BCE">
        <w:rPr>
          <w:rFonts w:asciiTheme="minorHAnsi" w:hAnsiTheme="minorHAnsi" w:cstheme="majorHAnsi"/>
          <w:i w:val="0"/>
          <w:color w:val="4F81BD" w:themeColor="accent1"/>
          <w:sz w:val="22"/>
          <w:szCs w:val="22"/>
        </w:rPr>
        <w:t>7</w:t>
      </w:r>
      <w:r w:rsidR="00274064" w:rsidRPr="00B61BCE">
        <w:rPr>
          <w:rFonts w:asciiTheme="minorHAnsi" w:hAnsiTheme="minorHAnsi" w:cstheme="majorHAnsi"/>
          <w:i w:val="0"/>
          <w:color w:val="4F81BD" w:themeColor="accent1"/>
          <w:sz w:val="22"/>
          <w:szCs w:val="22"/>
        </w:rPr>
        <w:t xml:space="preserve">.1 Communication of Policy to the </w:t>
      </w:r>
      <w:r w:rsidR="005A5B42" w:rsidRPr="00B61BCE">
        <w:rPr>
          <w:rFonts w:asciiTheme="minorHAnsi" w:hAnsiTheme="minorHAnsi" w:cstheme="majorHAnsi"/>
          <w:i w:val="0"/>
          <w:color w:val="4F81BD" w:themeColor="accent1"/>
          <w:sz w:val="22"/>
          <w:szCs w:val="22"/>
        </w:rPr>
        <w:t>NCIS</w:t>
      </w:r>
      <w:r w:rsidR="00274064" w:rsidRPr="00B61BCE">
        <w:rPr>
          <w:rFonts w:asciiTheme="minorHAnsi" w:hAnsiTheme="minorHAnsi" w:cstheme="majorHAnsi"/>
          <w:i w:val="0"/>
          <w:color w:val="4F81BD" w:themeColor="accent1"/>
          <w:sz w:val="22"/>
          <w:szCs w:val="22"/>
        </w:rPr>
        <w:t xml:space="preserve"> Community</w:t>
      </w:r>
      <w:bookmarkEnd w:id="7"/>
      <w:bookmarkEnd w:id="8"/>
    </w:p>
    <w:p w14:paraId="67102059" w14:textId="48947939" w:rsidR="00274064" w:rsidRPr="00B61BCE" w:rsidRDefault="005A5B42" w:rsidP="001E652F">
      <w:pPr>
        <w:spacing w:after="200" w:line="276" w:lineRule="auto"/>
        <w:rPr>
          <w:rFonts w:asciiTheme="majorHAnsi" w:hAnsiTheme="majorHAnsi" w:cstheme="majorHAnsi"/>
          <w:bCs/>
          <w:spacing w:val="-6"/>
          <w:w w:val="105"/>
          <w:sz w:val="22"/>
          <w:szCs w:val="22"/>
        </w:rPr>
      </w:pPr>
      <w:r w:rsidRPr="00B61BCE">
        <w:rPr>
          <w:rFonts w:asciiTheme="majorHAnsi" w:hAnsiTheme="majorHAnsi" w:cstheme="majorHAnsi"/>
          <w:bCs/>
          <w:spacing w:val="-6"/>
          <w:w w:val="105"/>
          <w:sz w:val="22"/>
          <w:szCs w:val="22"/>
        </w:rPr>
        <w:t>NCIS</w:t>
      </w:r>
      <w:r w:rsidR="00274064" w:rsidRPr="00B61BCE">
        <w:rPr>
          <w:rFonts w:asciiTheme="majorHAnsi" w:hAnsiTheme="majorHAnsi" w:cstheme="majorHAnsi"/>
          <w:bCs/>
          <w:spacing w:val="-6"/>
          <w:w w:val="105"/>
          <w:sz w:val="22"/>
          <w:szCs w:val="22"/>
        </w:rPr>
        <w:t xml:space="preserve"> will disseminate this policy document to staff at the beginning of each academic year and will make it available to all members of the school community.</w:t>
      </w:r>
    </w:p>
    <w:p w14:paraId="70B5E85F" w14:textId="3B4E5AAD" w:rsidR="00274064" w:rsidRPr="00B61BCE" w:rsidRDefault="00727717" w:rsidP="001E652F">
      <w:pPr>
        <w:pStyle w:val="Heading2"/>
        <w:spacing w:before="0" w:after="200" w:line="276" w:lineRule="auto"/>
        <w:rPr>
          <w:rFonts w:asciiTheme="minorHAnsi" w:hAnsiTheme="minorHAnsi" w:cstheme="majorHAnsi"/>
          <w:i w:val="0"/>
          <w:color w:val="4F81BD" w:themeColor="accent1"/>
          <w:sz w:val="22"/>
          <w:szCs w:val="22"/>
        </w:rPr>
      </w:pPr>
      <w:bookmarkStart w:id="9" w:name="_Toc192755329"/>
      <w:bookmarkStart w:id="10" w:name="_Toc243540061"/>
      <w:r w:rsidRPr="00B61BCE">
        <w:rPr>
          <w:rFonts w:asciiTheme="minorHAnsi" w:hAnsiTheme="minorHAnsi" w:cstheme="majorHAnsi"/>
          <w:i w:val="0"/>
          <w:color w:val="4F81BD" w:themeColor="accent1"/>
          <w:sz w:val="22"/>
          <w:szCs w:val="22"/>
        </w:rPr>
        <w:t>7</w:t>
      </w:r>
      <w:r w:rsidR="00274064" w:rsidRPr="00B61BCE">
        <w:rPr>
          <w:rFonts w:asciiTheme="minorHAnsi" w:hAnsiTheme="minorHAnsi" w:cstheme="majorHAnsi"/>
          <w:i w:val="0"/>
          <w:color w:val="4F81BD" w:themeColor="accent1"/>
          <w:sz w:val="22"/>
          <w:szCs w:val="22"/>
        </w:rPr>
        <w:t>.2 Policy Review</w:t>
      </w:r>
      <w:bookmarkEnd w:id="9"/>
      <w:bookmarkEnd w:id="10"/>
    </w:p>
    <w:p w14:paraId="71811900" w14:textId="04421A06" w:rsidR="00945877" w:rsidRPr="00B61BCE" w:rsidRDefault="005A5B42" w:rsidP="001E652F">
      <w:pPr>
        <w:spacing w:after="200" w:line="276" w:lineRule="auto"/>
        <w:rPr>
          <w:rFonts w:asciiTheme="majorHAnsi" w:hAnsiTheme="majorHAnsi" w:cstheme="majorHAnsi"/>
          <w:spacing w:val="-4"/>
          <w:w w:val="105"/>
          <w:sz w:val="22"/>
          <w:szCs w:val="22"/>
        </w:rPr>
      </w:pPr>
      <w:r w:rsidRPr="00B61BCE">
        <w:rPr>
          <w:rFonts w:asciiTheme="majorHAnsi" w:hAnsiTheme="majorHAnsi" w:cstheme="majorHAnsi"/>
          <w:bCs/>
          <w:spacing w:val="-6"/>
          <w:w w:val="105"/>
          <w:sz w:val="22"/>
          <w:szCs w:val="22"/>
        </w:rPr>
        <w:t>NCIS</w:t>
      </w:r>
      <w:r w:rsidR="00274064" w:rsidRPr="00B61BCE">
        <w:rPr>
          <w:rFonts w:asciiTheme="majorHAnsi" w:hAnsiTheme="majorHAnsi" w:cstheme="majorHAnsi"/>
          <w:bCs/>
          <w:spacing w:val="-6"/>
          <w:w w:val="105"/>
          <w:sz w:val="22"/>
          <w:szCs w:val="22"/>
        </w:rPr>
        <w:t xml:space="preserve"> </w:t>
      </w:r>
      <w:r w:rsidR="00E178A6" w:rsidRPr="00B61BCE">
        <w:rPr>
          <w:rFonts w:asciiTheme="majorHAnsi" w:hAnsiTheme="majorHAnsi" w:cstheme="majorHAnsi"/>
          <w:bCs/>
          <w:spacing w:val="-6"/>
          <w:w w:val="105"/>
          <w:sz w:val="22"/>
          <w:szCs w:val="22"/>
        </w:rPr>
        <w:t>will</w:t>
      </w:r>
      <w:r w:rsidR="00E178A6">
        <w:rPr>
          <w:rFonts w:asciiTheme="majorHAnsi" w:hAnsiTheme="majorHAnsi" w:cstheme="majorHAnsi"/>
          <w:bCs/>
          <w:spacing w:val="-6"/>
          <w:w w:val="105"/>
          <w:sz w:val="22"/>
          <w:szCs w:val="22"/>
        </w:rPr>
        <w:t xml:space="preserve"> </w:t>
      </w:r>
      <w:r w:rsidR="00E178A6" w:rsidRPr="00B61BCE">
        <w:rPr>
          <w:rFonts w:asciiTheme="majorHAnsi" w:hAnsiTheme="majorHAnsi" w:cstheme="majorHAnsi"/>
          <w:bCs/>
          <w:spacing w:val="-6"/>
          <w:w w:val="105"/>
          <w:sz w:val="22"/>
          <w:szCs w:val="22"/>
        </w:rPr>
        <w:t>collaboratively</w:t>
      </w:r>
      <w:r w:rsidR="00274064" w:rsidRPr="00B61BCE">
        <w:rPr>
          <w:rFonts w:asciiTheme="majorHAnsi" w:hAnsiTheme="majorHAnsi" w:cstheme="majorHAnsi"/>
          <w:bCs/>
          <w:spacing w:val="-6"/>
          <w:w w:val="105"/>
          <w:sz w:val="22"/>
          <w:szCs w:val="22"/>
        </w:rPr>
        <w:t xml:space="preserve"> evaluate and review t</w:t>
      </w:r>
      <w:r w:rsidR="00274064" w:rsidRPr="00B61BCE">
        <w:rPr>
          <w:rFonts w:asciiTheme="majorHAnsi" w:hAnsiTheme="majorHAnsi" w:cstheme="majorHAnsi"/>
          <w:spacing w:val="-4"/>
          <w:w w:val="105"/>
          <w:sz w:val="22"/>
          <w:szCs w:val="22"/>
        </w:rPr>
        <w:t>his policy document on an annual basis.</w:t>
      </w:r>
    </w:p>
    <w:p w14:paraId="0DC3683F" w14:textId="7732F4C6" w:rsidR="00DD3147" w:rsidRPr="00B61BCE" w:rsidRDefault="00DD3147" w:rsidP="001E652F">
      <w:pPr>
        <w:pStyle w:val="Heading1"/>
        <w:numPr>
          <w:ilvl w:val="0"/>
          <w:numId w:val="4"/>
        </w:numPr>
        <w:spacing w:before="0" w:after="200" w:line="276" w:lineRule="auto"/>
        <w:rPr>
          <w:rFonts w:asciiTheme="minorHAnsi" w:hAnsiTheme="minorHAnsi" w:cstheme="majorHAnsi"/>
          <w:color w:val="4F81BD" w:themeColor="accent1"/>
          <w:sz w:val="26"/>
          <w:szCs w:val="26"/>
        </w:rPr>
      </w:pPr>
      <w:bookmarkStart w:id="11" w:name="_Toc243540062"/>
      <w:r w:rsidRPr="00B61BCE">
        <w:rPr>
          <w:rFonts w:asciiTheme="minorHAnsi" w:hAnsiTheme="minorHAnsi" w:cstheme="majorHAnsi"/>
          <w:color w:val="4F81BD" w:themeColor="accent1"/>
          <w:sz w:val="26"/>
          <w:szCs w:val="26"/>
        </w:rPr>
        <w:t>References</w:t>
      </w:r>
      <w:bookmarkEnd w:id="11"/>
    </w:p>
    <w:p w14:paraId="3EA0A420" w14:textId="7B1B34B3" w:rsidR="007F4F04" w:rsidRPr="001E652F" w:rsidRDefault="00F67C19" w:rsidP="001E652F">
      <w:pPr>
        <w:pStyle w:val="ListParagraph"/>
        <w:widowControl w:val="0"/>
        <w:numPr>
          <w:ilvl w:val="0"/>
          <w:numId w:val="14"/>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Learning diversity in the International Baccalaureate programmes: Special education needs within the IB programmes</w:t>
      </w:r>
      <w:r w:rsidR="001E3E44" w:rsidRPr="001E652F">
        <w:rPr>
          <w:rFonts w:asciiTheme="majorHAnsi" w:hAnsiTheme="majorHAnsi" w:cstheme="majorHAnsi"/>
          <w:color w:val="000000"/>
          <w:sz w:val="22"/>
          <w:szCs w:val="22"/>
        </w:rPr>
        <w:t>. IBO</w:t>
      </w:r>
      <w:r w:rsidR="00A17392" w:rsidRPr="001E652F">
        <w:rPr>
          <w:rFonts w:asciiTheme="majorHAnsi" w:hAnsiTheme="majorHAnsi" w:cstheme="majorHAnsi"/>
          <w:color w:val="000000"/>
          <w:sz w:val="22"/>
          <w:szCs w:val="22"/>
        </w:rPr>
        <w:t xml:space="preserve"> 2010</w:t>
      </w:r>
    </w:p>
    <w:p w14:paraId="0D9C36DE" w14:textId="33C53831" w:rsidR="008B4314" w:rsidRPr="001E652F" w:rsidRDefault="008B4314" w:rsidP="001E652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heme="majorHAnsi"/>
          <w:color w:val="000000"/>
          <w:sz w:val="22"/>
          <w:szCs w:val="22"/>
        </w:rPr>
      </w:pPr>
      <w:r w:rsidRPr="001E652F">
        <w:rPr>
          <w:rFonts w:asciiTheme="majorHAnsi" w:hAnsiTheme="majorHAnsi" w:cstheme="majorHAnsi"/>
          <w:color w:val="000000"/>
          <w:sz w:val="22"/>
          <w:szCs w:val="22"/>
        </w:rPr>
        <w:t>Meeting student learning diversity in the classroom. IBO 2013</w:t>
      </w:r>
    </w:p>
    <w:sectPr w:rsidR="008B4314" w:rsidRPr="001E652F" w:rsidSect="00D302ED">
      <w:headerReference w:type="default" r:id="rId12"/>
      <w:footerReference w:type="even" r:id="rId13"/>
      <w:footerReference w:type="default" r:id="rId14"/>
      <w:pgSz w:w="11900" w:h="16840"/>
      <w:pgMar w:top="1440" w:right="1440" w:bottom="99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9D3FE" w14:textId="77777777" w:rsidR="00522061" w:rsidRDefault="00522061" w:rsidP="00274064">
      <w:r>
        <w:separator/>
      </w:r>
    </w:p>
  </w:endnote>
  <w:endnote w:type="continuationSeparator" w:id="0">
    <w:p w14:paraId="61D2F773" w14:textId="77777777" w:rsidR="00522061" w:rsidRDefault="00522061" w:rsidP="0027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D1A8" w14:textId="77777777" w:rsidR="003C2A3D" w:rsidRDefault="003C2A3D" w:rsidP="000D5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B403B" w14:textId="77777777" w:rsidR="003C2A3D" w:rsidRDefault="003C2A3D" w:rsidP="00111A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6C67" w14:textId="16BCA93D" w:rsidR="003C2A3D" w:rsidRDefault="003C2A3D" w:rsidP="000D5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8A6">
      <w:rPr>
        <w:rStyle w:val="PageNumber"/>
        <w:noProof/>
      </w:rPr>
      <w:t>2</w:t>
    </w:r>
    <w:r>
      <w:rPr>
        <w:rStyle w:val="PageNumber"/>
      </w:rPr>
      <w:fldChar w:fldCharType="end"/>
    </w:r>
  </w:p>
  <w:p w14:paraId="2FAD1CFA" w14:textId="351145F0" w:rsidR="003C2A3D" w:rsidRPr="00B319A3" w:rsidRDefault="0080557B" w:rsidP="00111AD1">
    <w:pPr>
      <w:pStyle w:val="Footer"/>
      <w:ind w:right="360"/>
      <w:rPr>
        <w:i/>
        <w:sz w:val="22"/>
      </w:rPr>
    </w:pPr>
    <w:r w:rsidRPr="00B319A3">
      <w:rPr>
        <w:i/>
        <w:sz w:val="22"/>
      </w:rPr>
      <w:t>Reviewed</w:t>
    </w:r>
    <w:r w:rsidR="00B319A3" w:rsidRPr="00B319A3">
      <w:rPr>
        <w:i/>
        <w:sz w:val="22"/>
      </w:rPr>
      <w:t xml:space="preserve">: </w:t>
    </w:r>
    <w:r w:rsidR="0082622D">
      <w:rPr>
        <w:i/>
        <w:sz w:val="22"/>
      </w:rPr>
      <w:t>September</w:t>
    </w:r>
    <w:r w:rsidR="00B319A3" w:rsidRPr="00B319A3">
      <w:rPr>
        <w:i/>
        <w:sz w:val="22"/>
      </w:rPr>
      <w:t>, 20</w:t>
    </w:r>
    <w:r w:rsidR="0082622D">
      <w:rPr>
        <w:i/>
        <w:sz w:val="22"/>
      </w:rPr>
      <w:t>20</w:t>
    </w:r>
    <w:r w:rsidRPr="00B319A3">
      <w:rPr>
        <w:i/>
        <w:sz w:val="22"/>
      </w:rPr>
      <w:t xml:space="preserve"> </w:t>
    </w:r>
  </w:p>
  <w:p w14:paraId="038E245B" w14:textId="77777777" w:rsidR="00B319A3" w:rsidRDefault="00B31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A2DE" w14:textId="77777777" w:rsidR="00522061" w:rsidRDefault="00522061" w:rsidP="00274064">
      <w:r>
        <w:separator/>
      </w:r>
    </w:p>
  </w:footnote>
  <w:footnote w:type="continuationSeparator" w:id="0">
    <w:p w14:paraId="1B485878" w14:textId="77777777" w:rsidR="00522061" w:rsidRDefault="00522061" w:rsidP="0027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60C7" w14:textId="1E947C39" w:rsidR="003C2A3D" w:rsidRPr="00DB09AE" w:rsidRDefault="005A5B42" w:rsidP="00274064">
    <w:pPr>
      <w:pStyle w:val="Header"/>
      <w:jc w:val="right"/>
      <w:rPr>
        <w:rFonts w:asciiTheme="majorHAnsi" w:hAnsiTheme="majorHAnsi" w:cstheme="majorHAnsi"/>
        <w:sz w:val="22"/>
        <w:szCs w:val="22"/>
      </w:rPr>
    </w:pPr>
    <w:r w:rsidRPr="00DB09AE">
      <w:rPr>
        <w:rFonts w:asciiTheme="majorHAnsi" w:hAnsiTheme="majorHAnsi" w:cstheme="majorHAnsi"/>
        <w:sz w:val="22"/>
        <w:szCs w:val="22"/>
      </w:rPr>
      <w:t xml:space="preserve">Nanchang International School </w:t>
    </w:r>
    <w:r w:rsidR="0080557B">
      <w:rPr>
        <w:rFonts w:asciiTheme="majorHAnsi" w:hAnsiTheme="majorHAnsi" w:cstheme="majorHAnsi"/>
        <w:sz w:val="22"/>
        <w:szCs w:val="22"/>
      </w:rPr>
      <w:t xml:space="preserve">        </w:t>
    </w:r>
    <w:r w:rsidR="0080557B">
      <w:rPr>
        <w:rFonts w:asciiTheme="majorHAnsi" w:hAnsiTheme="majorHAnsi" w:cstheme="majorHAnsi"/>
        <w:sz w:val="22"/>
        <w:szCs w:val="22"/>
      </w:rPr>
      <w:tab/>
    </w:r>
    <w:r w:rsidR="0080557B">
      <w:rPr>
        <w:rFonts w:asciiTheme="majorHAnsi" w:hAnsiTheme="majorHAnsi" w:cstheme="majorHAnsi"/>
        <w:sz w:val="22"/>
        <w:szCs w:val="22"/>
      </w:rPr>
      <w:tab/>
      <w:t>IB Learning diversity &amp; Inclusion policy (SEN)</w:t>
    </w:r>
    <w:r w:rsidR="001A6F17" w:rsidRPr="00DB09AE">
      <w:rPr>
        <w:rFonts w:asciiTheme="majorHAnsi" w:hAnsiTheme="majorHAnsi" w:cstheme="majorHAns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675FF5"/>
    <w:multiLevelType w:val="hybridMultilevel"/>
    <w:tmpl w:val="74264F0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C66D1"/>
    <w:multiLevelType w:val="hybridMultilevel"/>
    <w:tmpl w:val="97D08138"/>
    <w:lvl w:ilvl="0" w:tplc="04090019">
      <w:start w:val="1"/>
      <w:numFmt w:val="low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 w15:restartNumberingAfterBreak="0">
    <w:nsid w:val="29294661"/>
    <w:multiLevelType w:val="hybridMultilevel"/>
    <w:tmpl w:val="D5C81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300"/>
    <w:multiLevelType w:val="multilevel"/>
    <w:tmpl w:val="D8BE87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2056B82"/>
    <w:multiLevelType w:val="hybridMultilevel"/>
    <w:tmpl w:val="4C88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753A5"/>
    <w:multiLevelType w:val="hybridMultilevel"/>
    <w:tmpl w:val="5704A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A2ADA"/>
    <w:multiLevelType w:val="hybridMultilevel"/>
    <w:tmpl w:val="BA20E1CE"/>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F4C36"/>
    <w:multiLevelType w:val="hybridMultilevel"/>
    <w:tmpl w:val="0CD6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94930"/>
    <w:multiLevelType w:val="multilevel"/>
    <w:tmpl w:val="3778851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FCA3C6F"/>
    <w:multiLevelType w:val="multilevel"/>
    <w:tmpl w:val="2A625E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597083"/>
    <w:multiLevelType w:val="hybridMultilevel"/>
    <w:tmpl w:val="D8BE8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F559E"/>
    <w:multiLevelType w:val="multilevel"/>
    <w:tmpl w:val="6B90CCCE"/>
    <w:lvl w:ilvl="0">
      <w:start w:val="1"/>
      <w:numFmt w:val="lowerLetter"/>
      <w:lvlText w:val="%1."/>
      <w:lvlJc w:val="left"/>
      <w:pPr>
        <w:ind w:left="1280" w:hanging="360"/>
      </w:p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13" w15:restartNumberingAfterBreak="0">
    <w:nsid w:val="621A477B"/>
    <w:multiLevelType w:val="hybridMultilevel"/>
    <w:tmpl w:val="031E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24E9F"/>
    <w:multiLevelType w:val="hybridMultilevel"/>
    <w:tmpl w:val="C5CEE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626EF"/>
    <w:multiLevelType w:val="hybridMultilevel"/>
    <w:tmpl w:val="D2FC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1"/>
  </w:num>
  <w:num w:numId="5">
    <w:abstractNumId w:val="8"/>
  </w:num>
  <w:num w:numId="6">
    <w:abstractNumId w:val="9"/>
  </w:num>
  <w:num w:numId="7">
    <w:abstractNumId w:val="5"/>
  </w:num>
  <w:num w:numId="8">
    <w:abstractNumId w:val="2"/>
  </w:num>
  <w:num w:numId="9">
    <w:abstractNumId w:val="12"/>
  </w:num>
  <w:num w:numId="10">
    <w:abstractNumId w:val="4"/>
  </w:num>
  <w:num w:numId="11">
    <w:abstractNumId w:val="7"/>
  </w:num>
  <w:num w:numId="12">
    <w:abstractNumId w:val="1"/>
  </w:num>
  <w:num w:numId="13">
    <w:abstractNumId w:val="10"/>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61A"/>
    <w:rsid w:val="00007535"/>
    <w:rsid w:val="00083444"/>
    <w:rsid w:val="000909A2"/>
    <w:rsid w:val="000B361A"/>
    <w:rsid w:val="000D5467"/>
    <w:rsid w:val="00111AD1"/>
    <w:rsid w:val="00141C5D"/>
    <w:rsid w:val="001858AD"/>
    <w:rsid w:val="001A6F17"/>
    <w:rsid w:val="001E2D99"/>
    <w:rsid w:val="001E3E44"/>
    <w:rsid w:val="001E652F"/>
    <w:rsid w:val="002131ED"/>
    <w:rsid w:val="00274064"/>
    <w:rsid w:val="002A7BE3"/>
    <w:rsid w:val="002B03B7"/>
    <w:rsid w:val="00356F09"/>
    <w:rsid w:val="00395831"/>
    <w:rsid w:val="003C2A3D"/>
    <w:rsid w:val="004358FC"/>
    <w:rsid w:val="004A3F4B"/>
    <w:rsid w:val="004D52D3"/>
    <w:rsid w:val="00522061"/>
    <w:rsid w:val="00550640"/>
    <w:rsid w:val="00561869"/>
    <w:rsid w:val="0059308A"/>
    <w:rsid w:val="005A5B42"/>
    <w:rsid w:val="005B6B1C"/>
    <w:rsid w:val="005C1459"/>
    <w:rsid w:val="005D276A"/>
    <w:rsid w:val="005E01DB"/>
    <w:rsid w:val="00657076"/>
    <w:rsid w:val="00715CF2"/>
    <w:rsid w:val="00727717"/>
    <w:rsid w:val="00730B8E"/>
    <w:rsid w:val="007B2CEC"/>
    <w:rsid w:val="007F4C45"/>
    <w:rsid w:val="007F4F04"/>
    <w:rsid w:val="00801CCA"/>
    <w:rsid w:val="0080557B"/>
    <w:rsid w:val="0082622D"/>
    <w:rsid w:val="00826EF0"/>
    <w:rsid w:val="008357C1"/>
    <w:rsid w:val="008B4314"/>
    <w:rsid w:val="009133C9"/>
    <w:rsid w:val="00945877"/>
    <w:rsid w:val="009A434C"/>
    <w:rsid w:val="009B1AF7"/>
    <w:rsid w:val="00A06CDD"/>
    <w:rsid w:val="00A07279"/>
    <w:rsid w:val="00A17392"/>
    <w:rsid w:val="00A841D8"/>
    <w:rsid w:val="00B20571"/>
    <w:rsid w:val="00B319A3"/>
    <w:rsid w:val="00B61BCE"/>
    <w:rsid w:val="00B65B89"/>
    <w:rsid w:val="00BE2B07"/>
    <w:rsid w:val="00BE4882"/>
    <w:rsid w:val="00C43A28"/>
    <w:rsid w:val="00C46F0A"/>
    <w:rsid w:val="00CC0B99"/>
    <w:rsid w:val="00CE45FB"/>
    <w:rsid w:val="00D214AE"/>
    <w:rsid w:val="00D302ED"/>
    <w:rsid w:val="00DB09AE"/>
    <w:rsid w:val="00DD3147"/>
    <w:rsid w:val="00E178A6"/>
    <w:rsid w:val="00E42E47"/>
    <w:rsid w:val="00E548D7"/>
    <w:rsid w:val="00F35159"/>
    <w:rsid w:val="00F5335C"/>
    <w:rsid w:val="00F6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E5689"/>
  <w14:defaultImageDpi w14:val="300"/>
  <w15:docId w15:val="{DA238B9C-8B02-4139-B36E-AF1EC2CE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2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274064"/>
    <w:pPr>
      <w:keepNext/>
      <w:spacing w:before="240" w:after="60"/>
      <w:outlineLvl w:val="1"/>
    </w:pPr>
    <w:rPr>
      <w:rFonts w:ascii="Calibri" w:eastAsia="MS Gothic" w:hAnsi="Calibri" w:cs="Times New Roman"/>
      <w:b/>
      <w:bCs/>
      <w:i/>
      <w:iCs/>
      <w:w w:val="105"/>
      <w:sz w:val="28"/>
      <w:szCs w:val="28"/>
      <w:lang w:eastAsia="zh-CN"/>
    </w:rPr>
  </w:style>
  <w:style w:type="paragraph" w:styleId="Heading3">
    <w:name w:val="heading 3"/>
    <w:basedOn w:val="Normal"/>
    <w:next w:val="Normal"/>
    <w:link w:val="Heading3Char"/>
    <w:unhideWhenUsed/>
    <w:qFormat/>
    <w:rsid w:val="00274064"/>
    <w:pPr>
      <w:keepNext/>
      <w:spacing w:before="240" w:after="60"/>
      <w:outlineLvl w:val="2"/>
    </w:pPr>
    <w:rPr>
      <w:rFonts w:ascii="Calibri" w:eastAsia="MS Gothic" w:hAnsi="Calibri" w:cs="Times New Roman"/>
      <w:b/>
      <w:bCs/>
      <w:w w:val="105"/>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1A"/>
    <w:pPr>
      <w:ind w:left="720"/>
      <w:contextualSpacing/>
    </w:pPr>
  </w:style>
  <w:style w:type="paragraph" w:styleId="Title">
    <w:name w:val="Title"/>
    <w:basedOn w:val="Normal"/>
    <w:link w:val="TitleChar"/>
    <w:qFormat/>
    <w:rsid w:val="00274064"/>
    <w:pPr>
      <w:jc w:val="center"/>
    </w:pPr>
    <w:rPr>
      <w:rFonts w:ascii="Times New Roman" w:eastAsia="SimSun" w:hAnsi="Times New Roman" w:cs="Times New Roman"/>
      <w:i/>
      <w:iCs/>
      <w:sz w:val="40"/>
      <w:szCs w:val="20"/>
      <w:lang w:val="en-GB"/>
    </w:rPr>
  </w:style>
  <w:style w:type="character" w:customStyle="1" w:styleId="TitleChar">
    <w:name w:val="Title Char"/>
    <w:basedOn w:val="DefaultParagraphFont"/>
    <w:link w:val="Title"/>
    <w:rsid w:val="00274064"/>
    <w:rPr>
      <w:rFonts w:ascii="Times New Roman" w:eastAsia="SimSun" w:hAnsi="Times New Roman" w:cs="Times New Roman"/>
      <w:i/>
      <w:iCs/>
      <w:sz w:val="40"/>
      <w:szCs w:val="20"/>
      <w:lang w:val="en-GB"/>
    </w:rPr>
  </w:style>
  <w:style w:type="character" w:customStyle="1" w:styleId="Heading2Char">
    <w:name w:val="Heading 2 Char"/>
    <w:basedOn w:val="DefaultParagraphFont"/>
    <w:link w:val="Heading2"/>
    <w:rsid w:val="00274064"/>
    <w:rPr>
      <w:rFonts w:ascii="Calibri" w:eastAsia="MS Gothic" w:hAnsi="Calibri" w:cs="Times New Roman"/>
      <w:b/>
      <w:bCs/>
      <w:i/>
      <w:iCs/>
      <w:w w:val="105"/>
      <w:sz w:val="28"/>
      <w:szCs w:val="28"/>
      <w:lang w:eastAsia="zh-CN"/>
    </w:rPr>
  </w:style>
  <w:style w:type="character" w:customStyle="1" w:styleId="Heading3Char">
    <w:name w:val="Heading 3 Char"/>
    <w:basedOn w:val="DefaultParagraphFont"/>
    <w:link w:val="Heading3"/>
    <w:rsid w:val="00274064"/>
    <w:rPr>
      <w:rFonts w:ascii="Calibri" w:eastAsia="MS Gothic" w:hAnsi="Calibri" w:cs="Times New Roman"/>
      <w:b/>
      <w:bCs/>
      <w:w w:val="105"/>
      <w:sz w:val="26"/>
      <w:szCs w:val="26"/>
      <w:lang w:eastAsia="zh-CN"/>
    </w:rPr>
  </w:style>
  <w:style w:type="paragraph" w:styleId="Header">
    <w:name w:val="header"/>
    <w:basedOn w:val="Normal"/>
    <w:link w:val="HeaderChar"/>
    <w:uiPriority w:val="99"/>
    <w:unhideWhenUsed/>
    <w:rsid w:val="00274064"/>
    <w:pPr>
      <w:tabs>
        <w:tab w:val="center" w:pos="4320"/>
        <w:tab w:val="right" w:pos="8640"/>
      </w:tabs>
    </w:pPr>
  </w:style>
  <w:style w:type="character" w:customStyle="1" w:styleId="HeaderChar">
    <w:name w:val="Header Char"/>
    <w:basedOn w:val="DefaultParagraphFont"/>
    <w:link w:val="Header"/>
    <w:uiPriority w:val="99"/>
    <w:rsid w:val="00274064"/>
  </w:style>
  <w:style w:type="paragraph" w:styleId="Footer">
    <w:name w:val="footer"/>
    <w:basedOn w:val="Normal"/>
    <w:link w:val="FooterChar"/>
    <w:uiPriority w:val="99"/>
    <w:unhideWhenUsed/>
    <w:rsid w:val="00274064"/>
    <w:pPr>
      <w:tabs>
        <w:tab w:val="center" w:pos="4320"/>
        <w:tab w:val="right" w:pos="8640"/>
      </w:tabs>
    </w:pPr>
  </w:style>
  <w:style w:type="character" w:customStyle="1" w:styleId="FooterChar">
    <w:name w:val="Footer Char"/>
    <w:basedOn w:val="DefaultParagraphFont"/>
    <w:link w:val="Footer"/>
    <w:uiPriority w:val="99"/>
    <w:rsid w:val="00274064"/>
  </w:style>
  <w:style w:type="character" w:customStyle="1" w:styleId="Heading1Char">
    <w:name w:val="Heading 1 Char"/>
    <w:basedOn w:val="DefaultParagraphFont"/>
    <w:link w:val="Heading1"/>
    <w:uiPriority w:val="9"/>
    <w:rsid w:val="004D52D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D52D3"/>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0909A2"/>
    <w:pPr>
      <w:tabs>
        <w:tab w:val="right" w:leader="hyphen" w:pos="8296"/>
      </w:tabs>
      <w:spacing w:line="360" w:lineRule="auto"/>
      <w:ind w:left="240"/>
    </w:pPr>
    <w:rPr>
      <w:b/>
      <w:sz w:val="22"/>
      <w:szCs w:val="22"/>
    </w:rPr>
  </w:style>
  <w:style w:type="paragraph" w:styleId="TOC3">
    <w:name w:val="toc 3"/>
    <w:basedOn w:val="Normal"/>
    <w:next w:val="Normal"/>
    <w:autoRedefine/>
    <w:uiPriority w:val="39"/>
    <w:unhideWhenUsed/>
    <w:rsid w:val="004D52D3"/>
    <w:pPr>
      <w:ind w:left="480"/>
    </w:pPr>
    <w:rPr>
      <w:sz w:val="22"/>
      <w:szCs w:val="22"/>
    </w:rPr>
  </w:style>
  <w:style w:type="paragraph" w:styleId="BalloonText">
    <w:name w:val="Balloon Text"/>
    <w:basedOn w:val="Normal"/>
    <w:link w:val="BalloonTextChar"/>
    <w:uiPriority w:val="99"/>
    <w:semiHidden/>
    <w:unhideWhenUsed/>
    <w:rsid w:val="004D5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2D3"/>
    <w:rPr>
      <w:rFonts w:ascii="Lucida Grande" w:hAnsi="Lucida Grande" w:cs="Lucida Grande"/>
      <w:sz w:val="18"/>
      <w:szCs w:val="18"/>
    </w:rPr>
  </w:style>
  <w:style w:type="paragraph" w:styleId="TOC1">
    <w:name w:val="toc 1"/>
    <w:basedOn w:val="Normal"/>
    <w:next w:val="Normal"/>
    <w:autoRedefine/>
    <w:uiPriority w:val="39"/>
    <w:unhideWhenUsed/>
    <w:rsid w:val="00550640"/>
    <w:pPr>
      <w:tabs>
        <w:tab w:val="left" w:pos="438"/>
        <w:tab w:val="right" w:leader="hyphen" w:pos="8296"/>
      </w:tabs>
      <w:spacing w:before="120" w:line="360" w:lineRule="auto"/>
    </w:pPr>
    <w:rPr>
      <w:b/>
    </w:rPr>
  </w:style>
  <w:style w:type="paragraph" w:styleId="TOC4">
    <w:name w:val="toc 4"/>
    <w:basedOn w:val="Normal"/>
    <w:next w:val="Normal"/>
    <w:autoRedefine/>
    <w:uiPriority w:val="39"/>
    <w:unhideWhenUsed/>
    <w:rsid w:val="004D52D3"/>
    <w:pPr>
      <w:ind w:left="720"/>
    </w:pPr>
    <w:rPr>
      <w:sz w:val="20"/>
      <w:szCs w:val="20"/>
    </w:rPr>
  </w:style>
  <w:style w:type="paragraph" w:styleId="TOC5">
    <w:name w:val="toc 5"/>
    <w:basedOn w:val="Normal"/>
    <w:next w:val="Normal"/>
    <w:autoRedefine/>
    <w:uiPriority w:val="39"/>
    <w:unhideWhenUsed/>
    <w:rsid w:val="004D52D3"/>
    <w:pPr>
      <w:ind w:left="960"/>
    </w:pPr>
    <w:rPr>
      <w:sz w:val="20"/>
      <w:szCs w:val="20"/>
    </w:rPr>
  </w:style>
  <w:style w:type="paragraph" w:styleId="TOC6">
    <w:name w:val="toc 6"/>
    <w:basedOn w:val="Normal"/>
    <w:next w:val="Normal"/>
    <w:autoRedefine/>
    <w:uiPriority w:val="39"/>
    <w:unhideWhenUsed/>
    <w:rsid w:val="004D52D3"/>
    <w:pPr>
      <w:ind w:left="1200"/>
    </w:pPr>
    <w:rPr>
      <w:sz w:val="20"/>
      <w:szCs w:val="20"/>
    </w:rPr>
  </w:style>
  <w:style w:type="paragraph" w:styleId="TOC7">
    <w:name w:val="toc 7"/>
    <w:basedOn w:val="Normal"/>
    <w:next w:val="Normal"/>
    <w:autoRedefine/>
    <w:uiPriority w:val="39"/>
    <w:unhideWhenUsed/>
    <w:rsid w:val="004D52D3"/>
    <w:pPr>
      <w:ind w:left="1440"/>
    </w:pPr>
    <w:rPr>
      <w:sz w:val="20"/>
      <w:szCs w:val="20"/>
    </w:rPr>
  </w:style>
  <w:style w:type="paragraph" w:styleId="TOC8">
    <w:name w:val="toc 8"/>
    <w:basedOn w:val="Normal"/>
    <w:next w:val="Normal"/>
    <w:autoRedefine/>
    <w:uiPriority w:val="39"/>
    <w:unhideWhenUsed/>
    <w:rsid w:val="004D52D3"/>
    <w:pPr>
      <w:ind w:left="1680"/>
    </w:pPr>
    <w:rPr>
      <w:sz w:val="20"/>
      <w:szCs w:val="20"/>
    </w:rPr>
  </w:style>
  <w:style w:type="paragraph" w:styleId="TOC9">
    <w:name w:val="toc 9"/>
    <w:basedOn w:val="Normal"/>
    <w:next w:val="Normal"/>
    <w:autoRedefine/>
    <w:uiPriority w:val="39"/>
    <w:unhideWhenUsed/>
    <w:rsid w:val="004D52D3"/>
    <w:pPr>
      <w:ind w:left="1920"/>
    </w:pPr>
    <w:rPr>
      <w:sz w:val="20"/>
      <w:szCs w:val="20"/>
    </w:rPr>
  </w:style>
  <w:style w:type="character" w:styleId="PageNumber">
    <w:name w:val="page number"/>
    <w:basedOn w:val="DefaultParagraphFont"/>
    <w:uiPriority w:val="99"/>
    <w:semiHidden/>
    <w:unhideWhenUsed/>
    <w:rsid w:val="00111AD1"/>
  </w:style>
  <w:style w:type="paragraph" w:styleId="FootnoteText">
    <w:name w:val="footnote text"/>
    <w:basedOn w:val="Normal"/>
    <w:link w:val="FootnoteTextChar"/>
    <w:uiPriority w:val="99"/>
    <w:unhideWhenUsed/>
    <w:rsid w:val="007F4F04"/>
  </w:style>
  <w:style w:type="character" w:customStyle="1" w:styleId="FootnoteTextChar">
    <w:name w:val="Footnote Text Char"/>
    <w:basedOn w:val="DefaultParagraphFont"/>
    <w:link w:val="FootnoteText"/>
    <w:uiPriority w:val="99"/>
    <w:rsid w:val="007F4F04"/>
  </w:style>
  <w:style w:type="character" w:styleId="FootnoteReference">
    <w:name w:val="footnote reference"/>
    <w:basedOn w:val="DefaultParagraphFont"/>
    <w:uiPriority w:val="99"/>
    <w:unhideWhenUsed/>
    <w:rsid w:val="007F4F04"/>
    <w:rPr>
      <w:vertAlign w:val="superscript"/>
    </w:rPr>
  </w:style>
  <w:style w:type="paragraph" w:styleId="EndnoteText">
    <w:name w:val="endnote text"/>
    <w:basedOn w:val="Normal"/>
    <w:link w:val="EndnoteTextChar"/>
    <w:uiPriority w:val="99"/>
    <w:unhideWhenUsed/>
    <w:rsid w:val="007F4F04"/>
  </w:style>
  <w:style w:type="character" w:customStyle="1" w:styleId="EndnoteTextChar">
    <w:name w:val="Endnote Text Char"/>
    <w:basedOn w:val="DefaultParagraphFont"/>
    <w:link w:val="EndnoteText"/>
    <w:uiPriority w:val="99"/>
    <w:rsid w:val="007F4F04"/>
  </w:style>
  <w:style w:type="character" w:styleId="EndnoteReference">
    <w:name w:val="endnote reference"/>
    <w:basedOn w:val="DefaultParagraphFont"/>
    <w:uiPriority w:val="99"/>
    <w:unhideWhenUsed/>
    <w:rsid w:val="007F4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0E066E573504A89A7E8EF865710BF" ma:contentTypeVersion="8" ma:contentTypeDescription="Create a new document." ma:contentTypeScope="" ma:versionID="663dd3edc611478912b76df5adfed51a">
  <xsd:schema xmlns:xsd="http://www.w3.org/2001/XMLSchema" xmlns:xs="http://www.w3.org/2001/XMLSchema" xmlns:p="http://schemas.microsoft.com/office/2006/metadata/properties" xmlns:ns2="9a406e9d-9efb-472d-8998-761aa4c94c17" xmlns:ns3="7391de20-eb7f-4898-ba3f-3ceda680cc8b" targetNamespace="http://schemas.microsoft.com/office/2006/metadata/properties" ma:root="true" ma:fieldsID="d4ed06f61d12f6ae51b327fa0323a539" ns2:_="" ns3:_="">
    <xsd:import namespace="9a406e9d-9efb-472d-8998-761aa4c94c17"/>
    <xsd:import namespace="7391de20-eb7f-4898-ba3f-3ceda680cc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06e9d-9efb-472d-8998-761aa4c94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1de20-eb7f-4898-ba3f-3ceda680cc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31E4-7A3D-499F-87CC-62D7AB49E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06e9d-9efb-472d-8998-761aa4c94c17"/>
    <ds:schemaRef ds:uri="7391de20-eb7f-4898-ba3f-3ceda680c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A3790-D6C7-479C-9AF7-30E632839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5D7E-CFD8-49B3-9BE9-4C9D652EA02B}">
  <ds:schemaRefs>
    <ds:schemaRef ds:uri="http://schemas.microsoft.com/sharepoint/v3/contenttype/forms"/>
  </ds:schemaRefs>
</ds:datastoreItem>
</file>

<file path=customXml/itemProps4.xml><?xml version="1.0" encoding="utf-8"?>
<ds:datastoreItem xmlns:ds="http://schemas.openxmlformats.org/officeDocument/2006/customXml" ds:itemID="{83FCD087-D73B-43C8-A2C1-9D0EC892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CHANGSHA WES ACADEMY</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 SEVENTEEN</dc:creator>
  <cp:lastModifiedBy>Kristina Potapova</cp:lastModifiedBy>
  <cp:revision>4</cp:revision>
  <cp:lastPrinted>2014-09-09T23:59:00Z</cp:lastPrinted>
  <dcterms:created xsi:type="dcterms:W3CDTF">2019-08-26T03:24:00Z</dcterms:created>
  <dcterms:modified xsi:type="dcterms:W3CDTF">2020-09-25T07:53:00Z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0x0101005B40E066E573504A89A7E8EF865710BF</vt:lpwstr>
  </property>
</Properties>
</file>